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C20E9" w14:textId="77777777" w:rsidR="001F68B2" w:rsidRDefault="001F68B2">
      <w:pPr>
        <w:pStyle w:val="BodyText"/>
        <w:spacing w:before="7"/>
        <w:ind w:left="0"/>
        <w:rPr>
          <w:rFonts w:ascii="Times New Roman"/>
          <w:sz w:val="6"/>
        </w:rPr>
      </w:pPr>
    </w:p>
    <w:p w14:paraId="1AD7435E" w14:textId="77777777" w:rsidR="001F68B2" w:rsidRDefault="00BF5729">
      <w:pPr>
        <w:pStyle w:val="BodyText"/>
        <w:ind w:left="116"/>
        <w:rPr>
          <w:rFonts w:ascii="Times New Roman"/>
          <w:sz w:val="20"/>
        </w:rPr>
      </w:pPr>
      <w:r>
        <w:rPr>
          <w:rFonts w:ascii="Times New Roman"/>
          <w:noProof/>
          <w:sz w:val="20"/>
        </w:rPr>
        <w:drawing>
          <wp:inline distT="0" distB="0" distL="0" distR="0" wp14:anchorId="0B4A0A8E" wp14:editId="32839B7D">
            <wp:extent cx="1262901" cy="8290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62901" cy="829055"/>
                    </a:xfrm>
                    <a:prstGeom prst="rect">
                      <a:avLst/>
                    </a:prstGeom>
                  </pic:spPr>
                </pic:pic>
              </a:graphicData>
            </a:graphic>
          </wp:inline>
        </w:drawing>
      </w:r>
    </w:p>
    <w:p w14:paraId="372F610E" w14:textId="77777777" w:rsidR="00DA1F34" w:rsidRPr="00DA1F34" w:rsidRDefault="00DA1F34">
      <w:pPr>
        <w:pStyle w:val="BodyText"/>
        <w:spacing w:before="3"/>
        <w:ind w:left="0"/>
        <w:rPr>
          <w:rFonts w:ascii="Times New Roman"/>
          <w:sz w:val="12"/>
          <w:szCs w:val="12"/>
        </w:rPr>
      </w:pPr>
    </w:p>
    <w:p w14:paraId="4EA15123" w14:textId="308572D9" w:rsidR="001F68B2" w:rsidRDefault="00BF5729">
      <w:pPr>
        <w:pStyle w:val="Title"/>
      </w:pPr>
      <w:r>
        <w:rPr>
          <w:color w:val="0D0D0D"/>
          <w:spacing w:val="19"/>
        </w:rPr>
        <w:t>FRIDAY</w:t>
      </w:r>
      <w:r>
        <w:rPr>
          <w:color w:val="0D0D0D"/>
          <w:spacing w:val="79"/>
        </w:rPr>
        <w:t xml:space="preserve"> </w:t>
      </w:r>
      <w:r>
        <w:rPr>
          <w:color w:val="0D0D0D"/>
          <w:spacing w:val="33"/>
        </w:rPr>
        <w:t>MORNING</w:t>
      </w:r>
      <w:r>
        <w:rPr>
          <w:color w:val="0D0D0D"/>
          <w:spacing w:val="83"/>
        </w:rPr>
        <w:t xml:space="preserve"> </w:t>
      </w:r>
      <w:r>
        <w:rPr>
          <w:color w:val="0D0D0D"/>
          <w:spacing w:val="35"/>
        </w:rPr>
        <w:t>HUDDLE</w:t>
      </w:r>
    </w:p>
    <w:p w14:paraId="1DB292F8" w14:textId="77777777" w:rsidR="001F68B2" w:rsidRDefault="00BF5729">
      <w:pPr>
        <w:spacing w:before="78" w:line="259" w:lineRule="auto"/>
        <w:ind w:left="212" w:right="784"/>
        <w:rPr>
          <w:rFonts w:ascii="Calibri"/>
          <w:i/>
          <w:sz w:val="24"/>
        </w:rPr>
      </w:pPr>
      <w:r>
        <w:rPr>
          <w:rFonts w:ascii="Calibri"/>
          <w:i/>
          <w:sz w:val="24"/>
        </w:rPr>
        <w:t>A gathering of Oregon nursing workforce leaders together to offer timely</w:t>
      </w:r>
      <w:r>
        <w:rPr>
          <w:rFonts w:ascii="Calibri"/>
          <w:i/>
          <w:spacing w:val="-52"/>
          <w:sz w:val="24"/>
        </w:rPr>
        <w:t xml:space="preserve"> </w:t>
      </w:r>
      <w:r>
        <w:rPr>
          <w:rFonts w:ascii="Calibri"/>
          <w:i/>
          <w:sz w:val="24"/>
        </w:rPr>
        <w:t>updates and</w:t>
      </w:r>
      <w:r>
        <w:rPr>
          <w:rFonts w:ascii="Calibri"/>
          <w:i/>
          <w:spacing w:val="-2"/>
          <w:sz w:val="24"/>
        </w:rPr>
        <w:t xml:space="preserve"> </w:t>
      </w:r>
      <w:r>
        <w:rPr>
          <w:rFonts w:ascii="Calibri"/>
          <w:i/>
          <w:sz w:val="24"/>
        </w:rPr>
        <w:t>share insights</w:t>
      </w:r>
      <w:r>
        <w:rPr>
          <w:rFonts w:ascii="Calibri"/>
          <w:i/>
          <w:spacing w:val="-1"/>
          <w:sz w:val="24"/>
        </w:rPr>
        <w:t xml:space="preserve"> </w:t>
      </w:r>
      <w:r>
        <w:rPr>
          <w:rFonts w:ascii="Calibri"/>
          <w:i/>
          <w:sz w:val="24"/>
        </w:rPr>
        <w:t>from peers</w:t>
      </w:r>
      <w:r>
        <w:rPr>
          <w:rFonts w:ascii="Calibri"/>
          <w:i/>
          <w:spacing w:val="-1"/>
          <w:sz w:val="24"/>
        </w:rPr>
        <w:t xml:space="preserve"> </w:t>
      </w:r>
      <w:r>
        <w:rPr>
          <w:rFonts w:ascii="Calibri"/>
          <w:i/>
          <w:sz w:val="24"/>
        </w:rPr>
        <w:t>and</w:t>
      </w:r>
      <w:r>
        <w:rPr>
          <w:rFonts w:ascii="Calibri"/>
          <w:i/>
          <w:spacing w:val="-1"/>
          <w:sz w:val="24"/>
        </w:rPr>
        <w:t xml:space="preserve"> </w:t>
      </w:r>
      <w:r>
        <w:rPr>
          <w:rFonts w:ascii="Calibri"/>
          <w:i/>
          <w:sz w:val="24"/>
        </w:rPr>
        <w:t>stakeholders.</w:t>
      </w:r>
    </w:p>
    <w:p w14:paraId="66BCF31B" w14:textId="77777777" w:rsidR="001F68B2" w:rsidRDefault="001F68B2">
      <w:pPr>
        <w:spacing w:line="259" w:lineRule="auto"/>
        <w:rPr>
          <w:rFonts w:ascii="Calibri"/>
          <w:sz w:val="24"/>
        </w:rPr>
        <w:sectPr w:rsidR="001F68B2">
          <w:type w:val="continuous"/>
          <w:pgSz w:w="12240" w:h="15840"/>
          <w:pgMar w:top="500" w:right="580" w:bottom="280" w:left="620" w:header="720" w:footer="720" w:gutter="0"/>
          <w:cols w:num="2" w:space="720" w:equalWidth="0">
            <w:col w:w="2158" w:space="789"/>
            <w:col w:w="8093"/>
          </w:cols>
        </w:sectPr>
      </w:pPr>
    </w:p>
    <w:p w14:paraId="77AD3460" w14:textId="77777777" w:rsidR="004B0217" w:rsidRPr="00C30D9B" w:rsidRDefault="004B0217" w:rsidP="005A31D7">
      <w:pPr>
        <w:rPr>
          <w:rFonts w:ascii="Calibri"/>
          <w:b/>
          <w:i/>
          <w:sz w:val="12"/>
          <w:szCs w:val="12"/>
        </w:rPr>
      </w:pPr>
    </w:p>
    <w:p w14:paraId="1917A6A6" w14:textId="47D44A51" w:rsidR="005A31D7" w:rsidRPr="00D46B7C" w:rsidRDefault="005A31D7" w:rsidP="005A31D7">
      <w:pPr>
        <w:rPr>
          <w:rFonts w:ascii="Calibri"/>
          <w:b/>
          <w:i/>
        </w:rPr>
      </w:pPr>
      <w:r w:rsidRPr="00D46B7C">
        <w:rPr>
          <w:rFonts w:ascii="Calibri"/>
          <w:b/>
          <w:i/>
        </w:rPr>
        <w:t>DATE:</w:t>
      </w:r>
      <w:r w:rsidRPr="00D46B7C">
        <w:rPr>
          <w:rFonts w:ascii="Calibri"/>
          <w:b/>
          <w:i/>
          <w:spacing w:val="-2"/>
        </w:rPr>
        <w:t xml:space="preserve"> </w:t>
      </w:r>
      <w:r w:rsidR="00EC0EE1">
        <w:rPr>
          <w:rFonts w:ascii="Calibri"/>
          <w:b/>
          <w:i/>
          <w:spacing w:val="-2"/>
        </w:rPr>
        <w:t xml:space="preserve">February </w:t>
      </w:r>
      <w:r w:rsidR="00E47E28">
        <w:rPr>
          <w:rFonts w:ascii="Calibri"/>
          <w:b/>
          <w:i/>
          <w:spacing w:val="-2"/>
        </w:rPr>
        <w:t>17</w:t>
      </w:r>
      <w:r w:rsidR="0036465F" w:rsidRPr="00D46B7C">
        <w:rPr>
          <w:rFonts w:ascii="Calibri"/>
          <w:b/>
          <w:i/>
          <w:spacing w:val="-2"/>
        </w:rPr>
        <w:t>, 202</w:t>
      </w:r>
      <w:r w:rsidR="00930BD2" w:rsidRPr="00D46B7C">
        <w:rPr>
          <w:rFonts w:ascii="Calibri"/>
          <w:b/>
          <w:i/>
          <w:spacing w:val="-2"/>
        </w:rPr>
        <w:t>3</w:t>
      </w:r>
    </w:p>
    <w:p w14:paraId="79962A28" w14:textId="77777777" w:rsidR="00573BCB" w:rsidRPr="00D46B7C" w:rsidRDefault="00573BCB" w:rsidP="00607BE4">
      <w:pPr>
        <w:pStyle w:val="BodyText"/>
        <w:ind w:left="0"/>
        <w:rPr>
          <w:b/>
          <w:bCs/>
          <w:u w:val="single"/>
        </w:rPr>
      </w:pPr>
    </w:p>
    <w:p w14:paraId="35D41D6D" w14:textId="03B1F2BD" w:rsidR="00793761" w:rsidRPr="00D46B7C" w:rsidRDefault="00793761" w:rsidP="00607BE4">
      <w:pPr>
        <w:pStyle w:val="BodyText"/>
        <w:ind w:left="0"/>
        <w:rPr>
          <w:b/>
          <w:bCs/>
          <w:u w:val="single"/>
        </w:rPr>
      </w:pPr>
      <w:r w:rsidRPr="00D46B7C">
        <w:rPr>
          <w:b/>
          <w:bCs/>
          <w:u w:val="single"/>
        </w:rPr>
        <w:t xml:space="preserve">Nursing Workforce: </w:t>
      </w:r>
    </w:p>
    <w:p w14:paraId="5C13B84E" w14:textId="75969CBE" w:rsidR="000A042E" w:rsidRDefault="00DC22FD" w:rsidP="00EC0EE1">
      <w:r>
        <w:rPr>
          <w:b/>
          <w:bCs/>
        </w:rPr>
        <w:t>Nurse Investigations.</w:t>
      </w:r>
      <w:r w:rsidR="00B47758">
        <w:rPr>
          <w:b/>
          <w:bCs/>
        </w:rPr>
        <w:t xml:space="preserve"> </w:t>
      </w:r>
      <w:r>
        <w:t xml:space="preserve">The Oregon State Board of Nursing (OSBN) was curious to know if Huddlers would be interested in a presentation to understand how investigations work. OSBN </w:t>
      </w:r>
      <w:r w:rsidR="00323139">
        <w:t>is beginning to provide</w:t>
      </w:r>
      <w:r>
        <w:t xml:space="preserve"> outreach to allow the nursing community to know how investigations at the Board work. The hope is to quell anxiousness about the investigative process and provide transparency in how the reported information to OSBN helps facilitate patient and public safety. </w:t>
      </w:r>
      <w:r w:rsidR="001D286F">
        <w:t xml:space="preserve">There is a </w:t>
      </w:r>
      <w:hyperlink r:id="rId7" w:history="1">
        <w:r w:rsidR="001D286F" w:rsidRPr="001D286F">
          <w:rPr>
            <w:rStyle w:val="Hyperlink"/>
          </w:rPr>
          <w:t>tool</w:t>
        </w:r>
      </w:hyperlink>
      <w:r w:rsidR="001D286F">
        <w:t xml:space="preserve"> available online to help in the reporting process. Organizations interested in having a presentation for their staff may </w:t>
      </w:r>
      <w:hyperlink r:id="rId8" w:history="1">
        <w:r w:rsidR="001D286F" w:rsidRPr="001D286F">
          <w:rPr>
            <w:rStyle w:val="Hyperlink"/>
          </w:rPr>
          <w:t>contact Dave Bowman</w:t>
        </w:r>
      </w:hyperlink>
      <w:r w:rsidR="001D286F">
        <w:t xml:space="preserve">. </w:t>
      </w:r>
    </w:p>
    <w:p w14:paraId="4987376D" w14:textId="63662E8E" w:rsidR="004B176B" w:rsidRPr="006C2838" w:rsidRDefault="004B176B" w:rsidP="00EC0EE1">
      <w:pPr>
        <w:rPr>
          <w:sz w:val="12"/>
          <w:szCs w:val="12"/>
        </w:rPr>
      </w:pPr>
    </w:p>
    <w:p w14:paraId="45CD3562" w14:textId="101C673E" w:rsidR="001D286F" w:rsidRDefault="001D286F" w:rsidP="00EC0EE1">
      <w:r w:rsidRPr="001D286F">
        <w:rPr>
          <w:b/>
          <w:bCs/>
        </w:rPr>
        <w:t>Nurse Interns.</w:t>
      </w:r>
      <w:r>
        <w:t xml:space="preserve"> </w:t>
      </w:r>
      <w:r w:rsidR="00CC455D">
        <w:t>A few Huddlers</w:t>
      </w:r>
      <w:r>
        <w:t xml:space="preserve"> are moving forward with hiring nurse interns, and others reported having no plans to hire them due to their capacity to onboard and precept. </w:t>
      </w:r>
      <w:r w:rsidR="00323139">
        <w:t>Other mentioned complexities were</w:t>
      </w:r>
      <w:r>
        <w:t xml:space="preserve"> </w:t>
      </w:r>
      <w:r w:rsidR="00323139">
        <w:t xml:space="preserve">navigating how to </w:t>
      </w:r>
      <w:r>
        <w:t xml:space="preserve">embed nurse interns into </w:t>
      </w:r>
      <w:r w:rsidR="00323139">
        <w:t>the current</w:t>
      </w:r>
      <w:r>
        <w:t xml:space="preserve"> workforce, </w:t>
      </w:r>
      <w:r w:rsidR="00323139">
        <w:t xml:space="preserve">concerns about labor agreements, </w:t>
      </w:r>
      <w:r>
        <w:t xml:space="preserve">and </w:t>
      </w:r>
      <w:r w:rsidR="00323139">
        <w:t>scalability</w:t>
      </w:r>
      <w:r>
        <w:t xml:space="preserve">. Organizations that have facilities in Washington and Oregon reported </w:t>
      </w:r>
      <w:r w:rsidR="00E47E28">
        <w:t xml:space="preserve">shared the difference between Washington’s Nurse Technician role and Oregon’s </w:t>
      </w:r>
      <w:proofErr w:type="spellStart"/>
      <w:r w:rsidR="00E47E28">
        <w:t>Nurs</w:t>
      </w:r>
      <w:proofErr w:type="spellEnd"/>
      <w:r w:rsidR="00E47E28">
        <w:t xml:space="preserve"> Intern role</w:t>
      </w:r>
      <w:r>
        <w:t xml:space="preserve">. The main </w:t>
      </w:r>
      <w:r w:rsidR="00CC455D">
        <w:t>difference</w:t>
      </w:r>
      <w:r>
        <w:t xml:space="preserve"> </w:t>
      </w:r>
      <w:r w:rsidR="00CC455D">
        <w:t>is</w:t>
      </w:r>
      <w:r>
        <w:t xml:space="preserve"> </w:t>
      </w:r>
      <w:r w:rsidR="00CC455D">
        <w:t xml:space="preserve">the nurse tech role can scale with the learner skills as they are obtained, whereas the nurse intern is a set scope that does not change with the learner competency. </w:t>
      </w:r>
      <w:r w:rsidR="00323139">
        <w:t xml:space="preserve">The University of Portland has a small pilot group of nurse interns that are being placed in long-term care. This pilot will help them assess protocols, manageability, and scalability of the new license type. </w:t>
      </w:r>
    </w:p>
    <w:p w14:paraId="372EB7CF" w14:textId="164E516D" w:rsidR="00CC455D" w:rsidRPr="006C2838" w:rsidRDefault="00CC455D" w:rsidP="00EC0EE1">
      <w:pPr>
        <w:rPr>
          <w:sz w:val="10"/>
          <w:szCs w:val="10"/>
        </w:rPr>
      </w:pPr>
    </w:p>
    <w:p w14:paraId="5596722D" w14:textId="7D3F6C64" w:rsidR="00CC455D" w:rsidRPr="001D286F" w:rsidRDefault="00CC455D" w:rsidP="00EC0EE1">
      <w:r w:rsidRPr="00CC455D">
        <w:rPr>
          <w:b/>
          <w:bCs/>
        </w:rPr>
        <w:t>Jurisprudence Test</w:t>
      </w:r>
      <w:r>
        <w:t>. Huddlers recently renewing</w:t>
      </w:r>
      <w:r w:rsidR="002B450F">
        <w:t xml:space="preserve"> their license</w:t>
      </w:r>
      <w:r>
        <w:t xml:space="preserve"> </w:t>
      </w:r>
      <w:r w:rsidR="00E47E28">
        <w:t xml:space="preserve">asked </w:t>
      </w:r>
      <w:r>
        <w:t xml:space="preserve">about the </w:t>
      </w:r>
      <w:r w:rsidR="00E47E28">
        <w:t>OSBN j</w:t>
      </w:r>
      <w:r w:rsidR="00323139">
        <w:t>urisprudence</w:t>
      </w:r>
      <w:r>
        <w:t xml:space="preserve"> test</w:t>
      </w:r>
      <w:r w:rsidR="00323139">
        <w:t xml:space="preserve"> </w:t>
      </w:r>
      <w:r w:rsidR="00E47E28">
        <w:t>scheduled to be</w:t>
      </w:r>
      <w:r w:rsidR="00323139">
        <w:t xml:space="preserve"> required beginning this winter</w:t>
      </w:r>
      <w:r>
        <w:t xml:space="preserve">. OSBN reported they have </w:t>
      </w:r>
      <w:r w:rsidR="002B450F">
        <w:t xml:space="preserve">delayed the start date of the requirement and will provide more information when a new date is </w:t>
      </w:r>
      <w:r w:rsidR="00E47E28">
        <w:t>determined.</w:t>
      </w:r>
    </w:p>
    <w:p w14:paraId="490CA14B" w14:textId="77777777" w:rsidR="00D1698B" w:rsidRDefault="00D1698B" w:rsidP="00EC0EE1"/>
    <w:p w14:paraId="6E163BFE" w14:textId="66E431B5" w:rsidR="004B176B" w:rsidRPr="00140B1B" w:rsidRDefault="004B176B" w:rsidP="00C34A65">
      <w:pPr>
        <w:rPr>
          <w:b/>
          <w:bCs/>
          <w:u w:val="single"/>
        </w:rPr>
      </w:pPr>
      <w:r w:rsidRPr="00140B1B">
        <w:rPr>
          <w:b/>
          <w:bCs/>
          <w:u w:val="single"/>
        </w:rPr>
        <w:t>Nursing Education:</w:t>
      </w:r>
    </w:p>
    <w:p w14:paraId="5B53E670" w14:textId="3AC9EF5F" w:rsidR="004B176B" w:rsidRPr="00140B1B" w:rsidRDefault="00140B1B" w:rsidP="00C34A65">
      <w:r w:rsidRPr="00140B1B">
        <w:rPr>
          <w:b/>
          <w:bCs/>
        </w:rPr>
        <w:t>Clinical Experiences.</w:t>
      </w:r>
      <w:r>
        <w:rPr>
          <w:b/>
          <w:bCs/>
        </w:rPr>
        <w:t xml:space="preserve"> </w:t>
      </w:r>
      <w:r w:rsidR="002B450F">
        <w:t>Huddlers were asked t</w:t>
      </w:r>
      <w:r>
        <w:t xml:space="preserve">he question </w:t>
      </w:r>
      <w:r w:rsidR="002B450F">
        <w:t>‘</w:t>
      </w:r>
      <w:r>
        <w:t>what incentives would be needed to get students in for nights and weekend clinicals</w:t>
      </w:r>
      <w:r w:rsidR="002B450F">
        <w:t>?’</w:t>
      </w:r>
      <w:r>
        <w:t xml:space="preserve"> Educators responded they are ‘begging’ to get night and weekend experiences for students. Finding locations to accept students for the night shift or weekends is difficult. Feedback from faculty, students, and preceptors that have had </w:t>
      </w:r>
      <w:r w:rsidR="002B450F">
        <w:t>alternative shift</w:t>
      </w:r>
      <w:r>
        <w:t xml:space="preserve"> experiences </w:t>
      </w:r>
      <w:r w:rsidR="002B450F">
        <w:t>has</w:t>
      </w:r>
      <w:r>
        <w:t xml:space="preserve"> been extremely positive. Some of the challenges of night shift opportunities are the </w:t>
      </w:r>
      <w:bookmarkStart w:id="0" w:name="_GoBack"/>
      <w:bookmarkEnd w:id="0"/>
      <w:r>
        <w:t xml:space="preserve">available staff and the saturation of new hires overwhelming preceptors. A few suggestions were to have float pools take students on a dyad modality, </w:t>
      </w:r>
      <w:r w:rsidR="00DC22FD">
        <w:t>have</w:t>
      </w:r>
      <w:r>
        <w:t xml:space="preserve"> faculty on-site to support preceptors with cohorts</w:t>
      </w:r>
      <w:r w:rsidR="00DC22FD">
        <w:t>, and provide incentives for nurses to work as part-time ad-hoc faculty</w:t>
      </w:r>
      <w:r>
        <w:t xml:space="preserve">.   </w:t>
      </w:r>
    </w:p>
    <w:p w14:paraId="1B0A4E55" w14:textId="756BE107" w:rsidR="008D06F7" w:rsidRPr="006C2838" w:rsidRDefault="008D06F7" w:rsidP="00C34A65">
      <w:pPr>
        <w:rPr>
          <w:sz w:val="12"/>
          <w:szCs w:val="12"/>
        </w:rPr>
      </w:pPr>
    </w:p>
    <w:p w14:paraId="07A8B39E" w14:textId="48A1BFC2" w:rsidR="001F68B2" w:rsidRPr="00D46B7C" w:rsidRDefault="004048C0" w:rsidP="00607BE4">
      <w:pPr>
        <w:pStyle w:val="BodyText"/>
        <w:ind w:left="0"/>
        <w:rPr>
          <w:b/>
          <w:bCs/>
          <w:u w:val="single"/>
        </w:rPr>
      </w:pPr>
      <w:r w:rsidRPr="00D46B7C">
        <w:rPr>
          <w:b/>
          <w:bCs/>
          <w:u w:val="single"/>
        </w:rPr>
        <w:t>Announcements</w:t>
      </w:r>
      <w:r w:rsidR="0000749B" w:rsidRPr="00D46B7C">
        <w:rPr>
          <w:b/>
          <w:bCs/>
          <w:u w:val="single"/>
        </w:rPr>
        <w:t xml:space="preserve"> and Resources</w:t>
      </w:r>
      <w:r w:rsidR="00BF5729" w:rsidRPr="00D46B7C">
        <w:rPr>
          <w:b/>
          <w:bCs/>
          <w:u w:val="single"/>
        </w:rPr>
        <w:t>:</w:t>
      </w:r>
    </w:p>
    <w:p w14:paraId="7072D9B9" w14:textId="706B5129" w:rsidR="00433DBF" w:rsidRPr="005631C1" w:rsidRDefault="005631C1" w:rsidP="005631C1">
      <w:r>
        <w:rPr>
          <w:b/>
          <w:bCs/>
        </w:rPr>
        <w:t xml:space="preserve">Upcoming Conference. </w:t>
      </w:r>
      <w:r>
        <w:t xml:space="preserve">Join OCN at </w:t>
      </w:r>
      <w:hyperlink r:id="rId9" w:history="1">
        <w:r w:rsidRPr="00926BC9">
          <w:rPr>
            <w:rStyle w:val="Hyperlink"/>
          </w:rPr>
          <w:t>Nurse Wellness: An Organizational Imperative</w:t>
        </w:r>
      </w:hyperlink>
      <w:r>
        <w:t xml:space="preserve"> on March 21</w:t>
      </w:r>
      <w:r w:rsidRPr="0035263D">
        <w:rPr>
          <w:vertAlign w:val="superscript"/>
        </w:rPr>
        <w:t>st</w:t>
      </w:r>
      <w:r>
        <w:t xml:space="preserve"> to discuss ways to impact wellness within your organization. </w:t>
      </w:r>
    </w:p>
    <w:p w14:paraId="7D60E4F0" w14:textId="77777777" w:rsidR="005631C1" w:rsidRPr="006C2838" w:rsidRDefault="005631C1" w:rsidP="00E479F3">
      <w:pPr>
        <w:pStyle w:val="BodyText"/>
        <w:keepNext/>
        <w:tabs>
          <w:tab w:val="left" w:pos="4305"/>
        </w:tabs>
        <w:spacing w:line="20" w:lineRule="atLeast"/>
        <w:ind w:left="0" w:right="43"/>
        <w:contextualSpacing/>
        <w:rPr>
          <w:b/>
          <w:sz w:val="10"/>
          <w:szCs w:val="10"/>
        </w:rPr>
      </w:pPr>
    </w:p>
    <w:p w14:paraId="26C0AA37" w14:textId="5498B12B" w:rsidR="00E4756E" w:rsidRDefault="008441B3" w:rsidP="00E479F3">
      <w:pPr>
        <w:pStyle w:val="BodyText"/>
        <w:keepNext/>
        <w:tabs>
          <w:tab w:val="left" w:pos="4305"/>
        </w:tabs>
        <w:spacing w:line="20" w:lineRule="atLeast"/>
        <w:ind w:left="0" w:right="43"/>
        <w:contextualSpacing/>
        <w:rPr>
          <w:bCs/>
        </w:rPr>
      </w:pPr>
      <w:r w:rsidRPr="00D46B7C">
        <w:rPr>
          <w:b/>
        </w:rPr>
        <w:t>CNA Huddle</w:t>
      </w:r>
      <w:r w:rsidR="00AB7F1C" w:rsidRPr="00D46B7C">
        <w:rPr>
          <w:b/>
        </w:rPr>
        <w:t xml:space="preserve">. </w:t>
      </w:r>
      <w:r w:rsidR="006C2838" w:rsidRPr="006C2838">
        <w:rPr>
          <w:bCs/>
        </w:rPr>
        <w:t>With support from the Oregon Department of Human Services, OCN offers</w:t>
      </w:r>
      <w:r w:rsidR="00DE49BA" w:rsidRPr="00D46B7C">
        <w:rPr>
          <w:bCs/>
        </w:rPr>
        <w:t xml:space="preserve"> a limited-duration </w:t>
      </w:r>
      <w:hyperlink r:id="rId10" w:history="1">
        <w:r w:rsidR="00DE49BA" w:rsidRPr="00D46B7C">
          <w:rPr>
            <w:rStyle w:val="Hyperlink"/>
            <w:bCs/>
          </w:rPr>
          <w:t>CNA Huddle</w:t>
        </w:r>
      </w:hyperlink>
      <w:r w:rsidR="00DE49BA" w:rsidRPr="00D46B7C">
        <w:rPr>
          <w:bCs/>
        </w:rPr>
        <w:t xml:space="preserve"> to discuss pipeline, education, recruitment</w:t>
      </w:r>
      <w:r w:rsidR="006C2838">
        <w:rPr>
          <w:bCs/>
        </w:rPr>
        <w:t>,</w:t>
      </w:r>
      <w:r w:rsidR="00DE49BA" w:rsidRPr="00D46B7C">
        <w:rPr>
          <w:bCs/>
        </w:rPr>
        <w:t xml:space="preserve"> and retention issues specific to the CNA workforce. </w:t>
      </w:r>
      <w:r w:rsidR="00D779A5">
        <w:rPr>
          <w:bCs/>
        </w:rPr>
        <w:t>Join us next Wednesday at 8 a.m.</w:t>
      </w:r>
    </w:p>
    <w:p w14:paraId="0AF238E4" w14:textId="77777777" w:rsidR="006E0902" w:rsidRPr="006C2838" w:rsidRDefault="006E0902" w:rsidP="00E003D2">
      <w:pPr>
        <w:rPr>
          <w:b/>
          <w:bCs/>
          <w:sz w:val="10"/>
          <w:szCs w:val="10"/>
        </w:rPr>
      </w:pPr>
    </w:p>
    <w:p w14:paraId="33B686AB" w14:textId="0D9E19DD" w:rsidR="00E003D2" w:rsidRDefault="002B450F" w:rsidP="00E003D2">
      <w:r>
        <w:rPr>
          <w:b/>
          <w:bCs/>
        </w:rPr>
        <w:t xml:space="preserve">OHA Update. </w:t>
      </w:r>
      <w:r w:rsidRPr="002B450F">
        <w:t>Beginning April 1</w:t>
      </w:r>
      <w:r w:rsidRPr="002B450F">
        <w:rPr>
          <w:vertAlign w:val="superscript"/>
        </w:rPr>
        <w:t>st</w:t>
      </w:r>
      <w:r w:rsidRPr="002B450F">
        <w:t>, eligibility renewals for Oregon Health Plan members will resume. OHP members are encouraged to make sure their contact information is up-to-date.</w:t>
      </w:r>
      <w:r>
        <w:t xml:space="preserve"> Get more information on the update </w:t>
      </w:r>
      <w:hyperlink r:id="rId11" w:history="1">
        <w:r w:rsidRPr="002B450F">
          <w:rPr>
            <w:rStyle w:val="Hyperlink"/>
          </w:rPr>
          <w:t>here</w:t>
        </w:r>
      </w:hyperlink>
      <w:r>
        <w:t>.</w:t>
      </w:r>
    </w:p>
    <w:p w14:paraId="19B2365B" w14:textId="64DBF20F" w:rsidR="002B450F" w:rsidRPr="006C2838" w:rsidRDefault="002B450F" w:rsidP="00E003D2">
      <w:pPr>
        <w:rPr>
          <w:sz w:val="10"/>
          <w:szCs w:val="10"/>
        </w:rPr>
      </w:pPr>
    </w:p>
    <w:p w14:paraId="64E221B5" w14:textId="3D92A8B8" w:rsidR="002B450F" w:rsidRPr="00070D2D" w:rsidRDefault="002B450F" w:rsidP="00E003D2">
      <w:r w:rsidRPr="002B450F">
        <w:rPr>
          <w:b/>
          <w:bCs/>
        </w:rPr>
        <w:t>Legislative Watch</w:t>
      </w:r>
      <w:r>
        <w:rPr>
          <w:b/>
          <w:bCs/>
        </w:rPr>
        <w:t>.</w:t>
      </w:r>
      <w:r>
        <w:t xml:space="preserve"> The House Committee on Behavioral Health and Health Care will have a public hearing on Monday, February 20, 2023, at 3:00 PM. Four bills are on the </w:t>
      </w:r>
      <w:hyperlink r:id="rId12" w:history="1">
        <w:r w:rsidRPr="002B450F">
          <w:rPr>
            <w:rStyle w:val="Hyperlink"/>
          </w:rPr>
          <w:t>agenda</w:t>
        </w:r>
      </w:hyperlink>
      <w:r>
        <w:t xml:space="preserve">, all impacting nursing. </w:t>
      </w:r>
    </w:p>
    <w:p w14:paraId="4F8452EC" w14:textId="226E1701" w:rsidR="00CE24E0" w:rsidRPr="006C2838" w:rsidRDefault="00CE24E0" w:rsidP="00607BE4">
      <w:pPr>
        <w:pStyle w:val="BodyText"/>
        <w:ind w:left="0" w:right="40"/>
        <w:rPr>
          <w:b/>
          <w:bCs/>
          <w:color w:val="0462C1"/>
          <w:sz w:val="8"/>
          <w:szCs w:val="8"/>
          <w:u w:val="single" w:color="0462C1"/>
        </w:rPr>
      </w:pPr>
    </w:p>
    <w:p w14:paraId="74755116" w14:textId="77777777" w:rsidR="00CE24E0" w:rsidRPr="00E54F73" w:rsidRDefault="00CE24E0" w:rsidP="00607BE4">
      <w:pPr>
        <w:pStyle w:val="BodyText"/>
        <w:ind w:left="0" w:right="40"/>
        <w:rPr>
          <w:b/>
          <w:bCs/>
          <w:color w:val="0462C1"/>
          <w:sz w:val="12"/>
          <w:szCs w:val="12"/>
          <w:u w:val="single" w:color="0462C1"/>
        </w:rPr>
      </w:pPr>
    </w:p>
    <w:tbl>
      <w:tblPr>
        <w:tblW w:w="0" w:type="auto"/>
        <w:jc w:val="center"/>
        <w:tblLayout w:type="fixed"/>
        <w:tblCellMar>
          <w:left w:w="0" w:type="dxa"/>
          <w:right w:w="0" w:type="dxa"/>
        </w:tblCellMar>
        <w:tblLook w:val="01E0" w:firstRow="1" w:lastRow="1" w:firstColumn="1" w:lastColumn="1" w:noHBand="0" w:noVBand="0"/>
      </w:tblPr>
      <w:tblGrid>
        <w:gridCol w:w="4320"/>
        <w:gridCol w:w="5840"/>
      </w:tblGrid>
      <w:tr w:rsidR="001F68B2" w14:paraId="1711EEA9" w14:textId="77777777" w:rsidTr="00F97A40">
        <w:trPr>
          <w:trHeight w:val="1303"/>
          <w:jc w:val="center"/>
        </w:trPr>
        <w:tc>
          <w:tcPr>
            <w:tcW w:w="4320" w:type="dxa"/>
          </w:tcPr>
          <w:p w14:paraId="57BC0609" w14:textId="77777777" w:rsidR="001F68B2" w:rsidRDefault="00BF5729">
            <w:pPr>
              <w:pStyle w:val="TableParagraph"/>
              <w:spacing w:line="384" w:lineRule="exact"/>
              <w:rPr>
                <w:sz w:val="36"/>
              </w:rPr>
            </w:pPr>
            <w:r>
              <w:rPr>
                <w:color w:val="0D0D0D"/>
                <w:sz w:val="36"/>
              </w:rPr>
              <w:t>N</w:t>
            </w:r>
            <w:r>
              <w:rPr>
                <w:color w:val="0D0D0D"/>
                <w:spacing w:val="-25"/>
                <w:sz w:val="36"/>
              </w:rPr>
              <w:t xml:space="preserve"> </w:t>
            </w:r>
            <w:r>
              <w:rPr>
                <w:color w:val="0D0D0D"/>
                <w:sz w:val="36"/>
              </w:rPr>
              <w:t>E</w:t>
            </w:r>
            <w:r>
              <w:rPr>
                <w:color w:val="0D0D0D"/>
                <w:spacing w:val="-27"/>
                <w:sz w:val="36"/>
              </w:rPr>
              <w:t xml:space="preserve"> </w:t>
            </w:r>
            <w:r>
              <w:rPr>
                <w:color w:val="0D0D0D"/>
                <w:sz w:val="36"/>
              </w:rPr>
              <w:t>X</w:t>
            </w:r>
            <w:r>
              <w:rPr>
                <w:color w:val="0D0D0D"/>
                <w:spacing w:val="-25"/>
                <w:sz w:val="36"/>
              </w:rPr>
              <w:t xml:space="preserve"> </w:t>
            </w:r>
            <w:r>
              <w:rPr>
                <w:color w:val="0D0D0D"/>
                <w:sz w:val="36"/>
              </w:rPr>
              <w:t>T</w:t>
            </w:r>
            <w:r>
              <w:rPr>
                <w:color w:val="0D0D0D"/>
                <w:spacing w:val="11"/>
                <w:sz w:val="36"/>
              </w:rPr>
              <w:t xml:space="preserve"> </w:t>
            </w:r>
            <w:r>
              <w:rPr>
                <w:color w:val="0D0D0D"/>
                <w:spacing w:val="34"/>
                <w:sz w:val="36"/>
              </w:rPr>
              <w:t>HUDDLE:</w:t>
            </w:r>
          </w:p>
          <w:p w14:paraId="63406620" w14:textId="42808EEB" w:rsidR="001F68B2" w:rsidRDefault="00BF5729">
            <w:pPr>
              <w:pStyle w:val="TableParagraph"/>
              <w:spacing w:line="384" w:lineRule="exact"/>
              <w:ind w:left="252"/>
              <w:rPr>
                <w:sz w:val="36"/>
              </w:rPr>
            </w:pPr>
            <w:r>
              <w:rPr>
                <w:color w:val="0D0D0D"/>
                <w:sz w:val="36"/>
              </w:rPr>
              <w:t>F</w:t>
            </w:r>
            <w:r>
              <w:rPr>
                <w:color w:val="0D0D0D"/>
                <w:spacing w:val="-27"/>
                <w:sz w:val="36"/>
              </w:rPr>
              <w:t xml:space="preserve"> </w:t>
            </w:r>
            <w:r>
              <w:rPr>
                <w:color w:val="0D0D0D"/>
                <w:sz w:val="36"/>
              </w:rPr>
              <w:t>R</w:t>
            </w:r>
            <w:r>
              <w:rPr>
                <w:color w:val="0D0D0D"/>
                <w:spacing w:val="-25"/>
                <w:sz w:val="36"/>
              </w:rPr>
              <w:t xml:space="preserve"> </w:t>
            </w:r>
            <w:r>
              <w:rPr>
                <w:color w:val="0D0D0D"/>
                <w:sz w:val="36"/>
              </w:rPr>
              <w:t>I</w:t>
            </w:r>
            <w:r>
              <w:rPr>
                <w:color w:val="0D0D0D"/>
                <w:spacing w:val="-26"/>
                <w:sz w:val="36"/>
              </w:rPr>
              <w:t xml:space="preserve"> </w:t>
            </w:r>
            <w:r>
              <w:rPr>
                <w:color w:val="0D0D0D"/>
                <w:spacing w:val="12"/>
                <w:sz w:val="36"/>
              </w:rPr>
              <w:t>DAY,</w:t>
            </w:r>
            <w:r w:rsidR="00055B18">
              <w:rPr>
                <w:color w:val="0D0D0D"/>
                <w:spacing w:val="82"/>
                <w:sz w:val="36"/>
              </w:rPr>
              <w:t xml:space="preserve"> </w:t>
            </w:r>
            <w:r w:rsidR="00AE2390">
              <w:rPr>
                <w:color w:val="0D0D0D"/>
                <w:spacing w:val="82"/>
                <w:sz w:val="36"/>
              </w:rPr>
              <w:t xml:space="preserve">FEB </w:t>
            </w:r>
            <w:r w:rsidR="006C2838">
              <w:rPr>
                <w:color w:val="0D0D0D"/>
                <w:spacing w:val="82"/>
                <w:sz w:val="36"/>
              </w:rPr>
              <w:t>24</w:t>
            </w:r>
            <w:r>
              <w:rPr>
                <w:color w:val="0D0D0D"/>
                <w:sz w:val="36"/>
              </w:rPr>
              <w:t>,</w:t>
            </w:r>
            <w:r>
              <w:rPr>
                <w:color w:val="0D0D0D"/>
                <w:spacing w:val="17"/>
                <w:sz w:val="36"/>
              </w:rPr>
              <w:t xml:space="preserve"> </w:t>
            </w:r>
            <w:r>
              <w:rPr>
                <w:color w:val="0D0D0D"/>
                <w:sz w:val="36"/>
              </w:rPr>
              <w:t>8</w:t>
            </w:r>
            <w:r>
              <w:rPr>
                <w:color w:val="0D0D0D"/>
                <w:spacing w:val="13"/>
                <w:sz w:val="36"/>
              </w:rPr>
              <w:t xml:space="preserve"> </w:t>
            </w:r>
            <w:proofErr w:type="gramStart"/>
            <w:r>
              <w:rPr>
                <w:color w:val="0D0D0D"/>
                <w:sz w:val="36"/>
              </w:rPr>
              <w:t>A</w:t>
            </w:r>
            <w:r>
              <w:rPr>
                <w:color w:val="0D0D0D"/>
                <w:spacing w:val="-24"/>
                <w:sz w:val="36"/>
              </w:rPr>
              <w:t xml:space="preserve"> </w:t>
            </w:r>
            <w:r>
              <w:rPr>
                <w:color w:val="0D0D0D"/>
                <w:sz w:val="36"/>
              </w:rPr>
              <w:t>.</w:t>
            </w:r>
            <w:proofErr w:type="gramEnd"/>
            <w:r>
              <w:rPr>
                <w:color w:val="0D0D0D"/>
                <w:spacing w:val="-26"/>
                <w:sz w:val="36"/>
              </w:rPr>
              <w:t xml:space="preserve"> </w:t>
            </w:r>
            <w:r>
              <w:rPr>
                <w:color w:val="0D0D0D"/>
                <w:sz w:val="36"/>
              </w:rPr>
              <w:t>M.</w:t>
            </w:r>
          </w:p>
          <w:p w14:paraId="389AD82E" w14:textId="2EFB28A8" w:rsidR="001F68B2" w:rsidRDefault="00E47E28">
            <w:pPr>
              <w:pStyle w:val="TableParagraph"/>
              <w:spacing w:before="150" w:line="365" w:lineRule="exact"/>
              <w:ind w:left="251"/>
              <w:rPr>
                <w:sz w:val="36"/>
              </w:rPr>
            </w:pPr>
            <w:hyperlink r:id="rId13">
              <w:r w:rsidR="00BF5729">
                <w:rPr>
                  <w:color w:val="0462C1"/>
                  <w:spacing w:val="34"/>
                  <w:sz w:val="36"/>
                  <w:u w:val="thick" w:color="0462C1"/>
                </w:rPr>
                <w:t>REGISTER</w:t>
              </w:r>
              <w:r w:rsidR="00BF5729">
                <w:rPr>
                  <w:color w:val="0462C1"/>
                  <w:spacing w:val="78"/>
                  <w:sz w:val="36"/>
                  <w:u w:val="thick" w:color="0462C1"/>
                </w:rPr>
                <w:t xml:space="preserve"> </w:t>
              </w:r>
              <w:r w:rsidR="00BF5729">
                <w:rPr>
                  <w:color w:val="0462C1"/>
                  <w:spacing w:val="28"/>
                  <w:sz w:val="36"/>
                  <w:u w:val="thick" w:color="0462C1"/>
                </w:rPr>
                <w:t>NOW!</w:t>
              </w:r>
            </w:hyperlink>
          </w:p>
        </w:tc>
        <w:tc>
          <w:tcPr>
            <w:tcW w:w="5840" w:type="dxa"/>
          </w:tcPr>
          <w:p w14:paraId="27642E89" w14:textId="77777777" w:rsidR="001F68B2" w:rsidRDefault="00BF5729">
            <w:pPr>
              <w:pStyle w:val="TableParagraph"/>
              <w:ind w:left="475" w:right="183"/>
              <w:rPr>
                <w:sz w:val="36"/>
              </w:rPr>
            </w:pPr>
            <w:r>
              <w:rPr>
                <w:color w:val="0D0D0D"/>
                <w:spacing w:val="29"/>
                <w:sz w:val="36"/>
              </w:rPr>
              <w:t>FOLLOW</w:t>
            </w:r>
            <w:r>
              <w:rPr>
                <w:color w:val="0D0D0D"/>
                <w:spacing w:val="78"/>
                <w:sz w:val="36"/>
              </w:rPr>
              <w:t xml:space="preserve"> </w:t>
            </w:r>
            <w:r>
              <w:rPr>
                <w:color w:val="0D0D0D"/>
                <w:spacing w:val="26"/>
                <w:sz w:val="36"/>
              </w:rPr>
              <w:t>OCN</w:t>
            </w:r>
            <w:r>
              <w:rPr>
                <w:color w:val="0D0D0D"/>
                <w:spacing w:val="79"/>
                <w:sz w:val="36"/>
              </w:rPr>
              <w:t xml:space="preserve"> </w:t>
            </w:r>
            <w:r>
              <w:rPr>
                <w:color w:val="0D0D0D"/>
                <w:spacing w:val="33"/>
                <w:sz w:val="36"/>
              </w:rPr>
              <w:t>ONLINE</w:t>
            </w:r>
          </w:p>
          <w:p w14:paraId="4959FEBB" w14:textId="77777777" w:rsidR="001F68B2" w:rsidRDefault="00BF5729">
            <w:pPr>
              <w:pStyle w:val="TableParagraph"/>
              <w:tabs>
                <w:tab w:val="left" w:pos="2829"/>
                <w:tab w:val="left" w:pos="3593"/>
              </w:tabs>
              <w:ind w:left="2064" w:right="0"/>
              <w:jc w:val="left"/>
              <w:rPr>
                <w:rFonts w:ascii="Calibri Light"/>
                <w:sz w:val="20"/>
              </w:rPr>
            </w:pPr>
            <w:r>
              <w:rPr>
                <w:rFonts w:ascii="Calibri Light"/>
                <w:noProof/>
                <w:position w:val="2"/>
                <w:sz w:val="20"/>
              </w:rPr>
              <w:drawing>
                <wp:inline distT="0" distB="0" distL="0" distR="0" wp14:anchorId="146138A8" wp14:editId="70C74E02">
                  <wp:extent cx="293882" cy="29260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293882" cy="292607"/>
                          </a:xfrm>
                          <a:prstGeom prst="rect">
                            <a:avLst/>
                          </a:prstGeom>
                        </pic:spPr>
                      </pic:pic>
                    </a:graphicData>
                  </a:graphic>
                </wp:inline>
              </w:drawing>
            </w:r>
            <w:r>
              <w:rPr>
                <w:rFonts w:ascii="Calibri Light"/>
                <w:position w:val="2"/>
                <w:sz w:val="20"/>
              </w:rPr>
              <w:tab/>
            </w:r>
            <w:r>
              <w:rPr>
                <w:rFonts w:ascii="Calibri Light"/>
                <w:noProof/>
                <w:position w:val="2"/>
                <w:sz w:val="20"/>
              </w:rPr>
              <w:drawing>
                <wp:inline distT="0" distB="0" distL="0" distR="0" wp14:anchorId="29089FC9" wp14:editId="4AE69BA4">
                  <wp:extent cx="293882" cy="292607"/>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293882" cy="292607"/>
                          </a:xfrm>
                          <a:prstGeom prst="rect">
                            <a:avLst/>
                          </a:prstGeom>
                        </pic:spPr>
                      </pic:pic>
                    </a:graphicData>
                  </a:graphic>
                </wp:inline>
              </w:drawing>
            </w:r>
            <w:r>
              <w:rPr>
                <w:rFonts w:ascii="Calibri Light"/>
                <w:position w:val="2"/>
                <w:sz w:val="20"/>
              </w:rPr>
              <w:tab/>
            </w:r>
            <w:r>
              <w:rPr>
                <w:rFonts w:ascii="Calibri Light"/>
                <w:noProof/>
                <w:sz w:val="20"/>
              </w:rPr>
              <w:drawing>
                <wp:inline distT="0" distB="0" distL="0" distR="0" wp14:anchorId="0BEDB035" wp14:editId="388D9BA0">
                  <wp:extent cx="306085" cy="30480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306085" cy="304800"/>
                          </a:xfrm>
                          <a:prstGeom prst="rect">
                            <a:avLst/>
                          </a:prstGeom>
                        </pic:spPr>
                      </pic:pic>
                    </a:graphicData>
                  </a:graphic>
                </wp:inline>
              </w:drawing>
            </w:r>
          </w:p>
          <w:p w14:paraId="1C8E3848" w14:textId="77777777" w:rsidR="001F68B2" w:rsidRDefault="00BF5729">
            <w:pPr>
              <w:pStyle w:val="TableParagraph"/>
              <w:ind w:left="521" w:right="183"/>
              <w:rPr>
                <w:rFonts w:ascii="Calibri Light"/>
                <w:sz w:val="32"/>
              </w:rPr>
            </w:pPr>
            <w:r>
              <w:rPr>
                <w:rFonts w:ascii="Calibri Light"/>
                <w:sz w:val="32"/>
              </w:rPr>
              <w:t>|</w:t>
            </w:r>
            <w:r>
              <w:rPr>
                <w:rFonts w:ascii="Calibri Light"/>
                <w:spacing w:val="62"/>
                <w:sz w:val="32"/>
              </w:rPr>
              <w:t xml:space="preserve"> </w:t>
            </w:r>
            <w:hyperlink r:id="rId17">
              <w:r>
                <w:rPr>
                  <w:rFonts w:ascii="Calibri"/>
                  <w:b/>
                  <w:color w:val="0462C1"/>
                  <w:sz w:val="32"/>
                  <w:u w:val="thick" w:color="0462C1"/>
                </w:rPr>
                <w:t>www.oregoncenterfornursing.org</w:t>
              </w:r>
            </w:hyperlink>
            <w:r>
              <w:rPr>
                <w:rFonts w:ascii="Calibri"/>
                <w:b/>
                <w:color w:val="0462C1"/>
                <w:sz w:val="32"/>
              </w:rPr>
              <w:t xml:space="preserve">  </w:t>
            </w:r>
            <w:r>
              <w:rPr>
                <w:rFonts w:ascii="Calibri Light"/>
                <w:sz w:val="32"/>
              </w:rPr>
              <w:t>|</w:t>
            </w:r>
          </w:p>
        </w:tc>
      </w:tr>
    </w:tbl>
    <w:p w14:paraId="25FD8E55" w14:textId="77777777" w:rsidR="00BF5729" w:rsidRDefault="00BF5729" w:rsidP="00652743"/>
    <w:sectPr w:rsidR="00BF5729" w:rsidSect="00652743">
      <w:type w:val="continuous"/>
      <w:pgSz w:w="12240" w:h="15840"/>
      <w:pgMar w:top="720" w:right="720" w:bottom="45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6C22"/>
    <w:multiLevelType w:val="hybridMultilevel"/>
    <w:tmpl w:val="5FCE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6D64ED"/>
    <w:multiLevelType w:val="hybridMultilevel"/>
    <w:tmpl w:val="5DE21FFE"/>
    <w:lvl w:ilvl="0" w:tplc="96CECE86">
      <w:numFmt w:val="bullet"/>
      <w:lvlText w:val=""/>
      <w:lvlJc w:val="left"/>
      <w:pPr>
        <w:ind w:left="863" w:hanging="360"/>
      </w:pPr>
      <w:rPr>
        <w:rFonts w:hint="default"/>
        <w:w w:val="99"/>
        <w:lang w:val="en-US" w:eastAsia="en-US" w:bidi="ar-SA"/>
      </w:rPr>
    </w:lvl>
    <w:lvl w:ilvl="1" w:tplc="66B46D54">
      <w:numFmt w:val="bullet"/>
      <w:lvlText w:val="•"/>
      <w:lvlJc w:val="left"/>
      <w:pPr>
        <w:ind w:left="1464" w:hanging="360"/>
      </w:pPr>
      <w:rPr>
        <w:rFonts w:hint="default"/>
        <w:lang w:val="en-US" w:eastAsia="en-US" w:bidi="ar-SA"/>
      </w:rPr>
    </w:lvl>
    <w:lvl w:ilvl="2" w:tplc="C5C840A8">
      <w:numFmt w:val="bullet"/>
      <w:lvlText w:val="•"/>
      <w:lvlJc w:val="left"/>
      <w:pPr>
        <w:ind w:left="2069" w:hanging="360"/>
      </w:pPr>
      <w:rPr>
        <w:rFonts w:hint="default"/>
        <w:lang w:val="en-US" w:eastAsia="en-US" w:bidi="ar-SA"/>
      </w:rPr>
    </w:lvl>
    <w:lvl w:ilvl="3" w:tplc="CE3A3F54">
      <w:numFmt w:val="bullet"/>
      <w:lvlText w:val="•"/>
      <w:lvlJc w:val="left"/>
      <w:pPr>
        <w:ind w:left="2674" w:hanging="360"/>
      </w:pPr>
      <w:rPr>
        <w:rFonts w:hint="default"/>
        <w:lang w:val="en-US" w:eastAsia="en-US" w:bidi="ar-SA"/>
      </w:rPr>
    </w:lvl>
    <w:lvl w:ilvl="4" w:tplc="FA00969A">
      <w:numFmt w:val="bullet"/>
      <w:lvlText w:val="•"/>
      <w:lvlJc w:val="left"/>
      <w:pPr>
        <w:ind w:left="3279" w:hanging="360"/>
      </w:pPr>
      <w:rPr>
        <w:rFonts w:hint="default"/>
        <w:lang w:val="en-US" w:eastAsia="en-US" w:bidi="ar-SA"/>
      </w:rPr>
    </w:lvl>
    <w:lvl w:ilvl="5" w:tplc="07C8F530">
      <w:numFmt w:val="bullet"/>
      <w:lvlText w:val="•"/>
      <w:lvlJc w:val="left"/>
      <w:pPr>
        <w:ind w:left="3884" w:hanging="360"/>
      </w:pPr>
      <w:rPr>
        <w:rFonts w:hint="default"/>
        <w:lang w:val="en-US" w:eastAsia="en-US" w:bidi="ar-SA"/>
      </w:rPr>
    </w:lvl>
    <w:lvl w:ilvl="6" w:tplc="F6EC6F88">
      <w:numFmt w:val="bullet"/>
      <w:lvlText w:val="•"/>
      <w:lvlJc w:val="left"/>
      <w:pPr>
        <w:ind w:left="4489" w:hanging="360"/>
      </w:pPr>
      <w:rPr>
        <w:rFonts w:hint="default"/>
        <w:lang w:val="en-US" w:eastAsia="en-US" w:bidi="ar-SA"/>
      </w:rPr>
    </w:lvl>
    <w:lvl w:ilvl="7" w:tplc="1278EF84">
      <w:numFmt w:val="bullet"/>
      <w:lvlText w:val="•"/>
      <w:lvlJc w:val="left"/>
      <w:pPr>
        <w:ind w:left="5094" w:hanging="360"/>
      </w:pPr>
      <w:rPr>
        <w:rFonts w:hint="default"/>
        <w:lang w:val="en-US" w:eastAsia="en-US" w:bidi="ar-SA"/>
      </w:rPr>
    </w:lvl>
    <w:lvl w:ilvl="8" w:tplc="1C50AD40">
      <w:numFmt w:val="bullet"/>
      <w:lvlText w:val="•"/>
      <w:lvlJc w:val="left"/>
      <w:pPr>
        <w:ind w:left="5699" w:hanging="36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0MjU0NTGwNDQztjRR0lEKTi0uzszPAykwN6wFAB57SjYtAAAA"/>
  </w:docVars>
  <w:rsids>
    <w:rsidRoot w:val="001F68B2"/>
    <w:rsid w:val="00000701"/>
    <w:rsid w:val="00000979"/>
    <w:rsid w:val="000018CC"/>
    <w:rsid w:val="0000749B"/>
    <w:rsid w:val="00007E01"/>
    <w:rsid w:val="0001190D"/>
    <w:rsid w:val="0001612C"/>
    <w:rsid w:val="00017E4C"/>
    <w:rsid w:val="00023C7A"/>
    <w:rsid w:val="000254F6"/>
    <w:rsid w:val="00027E0B"/>
    <w:rsid w:val="00034297"/>
    <w:rsid w:val="00036268"/>
    <w:rsid w:val="00040116"/>
    <w:rsid w:val="00041A3A"/>
    <w:rsid w:val="00041F05"/>
    <w:rsid w:val="00043774"/>
    <w:rsid w:val="0004444B"/>
    <w:rsid w:val="00050F1E"/>
    <w:rsid w:val="000524AA"/>
    <w:rsid w:val="0005595A"/>
    <w:rsid w:val="00055B18"/>
    <w:rsid w:val="000575F2"/>
    <w:rsid w:val="000633FD"/>
    <w:rsid w:val="0006679C"/>
    <w:rsid w:val="00070D2D"/>
    <w:rsid w:val="00072285"/>
    <w:rsid w:val="00072A98"/>
    <w:rsid w:val="00074087"/>
    <w:rsid w:val="000912D6"/>
    <w:rsid w:val="00094831"/>
    <w:rsid w:val="0009552B"/>
    <w:rsid w:val="00095BBA"/>
    <w:rsid w:val="000A042E"/>
    <w:rsid w:val="000A0731"/>
    <w:rsid w:val="000A1AA5"/>
    <w:rsid w:val="000A22C8"/>
    <w:rsid w:val="000A25A3"/>
    <w:rsid w:val="000A2A7B"/>
    <w:rsid w:val="000A523B"/>
    <w:rsid w:val="000A7693"/>
    <w:rsid w:val="000A7A03"/>
    <w:rsid w:val="000B38E3"/>
    <w:rsid w:val="000B4B53"/>
    <w:rsid w:val="000B5596"/>
    <w:rsid w:val="000B63BE"/>
    <w:rsid w:val="000B66AE"/>
    <w:rsid w:val="000C266E"/>
    <w:rsid w:val="000C3A36"/>
    <w:rsid w:val="000C4710"/>
    <w:rsid w:val="000C4BF5"/>
    <w:rsid w:val="000C58C2"/>
    <w:rsid w:val="000C7858"/>
    <w:rsid w:val="000D18C6"/>
    <w:rsid w:val="000D1CDC"/>
    <w:rsid w:val="000D2296"/>
    <w:rsid w:val="000D3BA9"/>
    <w:rsid w:val="000D4BC4"/>
    <w:rsid w:val="000E0924"/>
    <w:rsid w:val="000E228F"/>
    <w:rsid w:val="000E45D3"/>
    <w:rsid w:val="000E5AF5"/>
    <w:rsid w:val="000E5B20"/>
    <w:rsid w:val="000E747C"/>
    <w:rsid w:val="000E7CB3"/>
    <w:rsid w:val="000F0766"/>
    <w:rsid w:val="000F088E"/>
    <w:rsid w:val="000F1DB4"/>
    <w:rsid w:val="000F211F"/>
    <w:rsid w:val="000F27E5"/>
    <w:rsid w:val="000F5267"/>
    <w:rsid w:val="000F6949"/>
    <w:rsid w:val="0010108D"/>
    <w:rsid w:val="00103AA7"/>
    <w:rsid w:val="001118A8"/>
    <w:rsid w:val="0011202A"/>
    <w:rsid w:val="0011399A"/>
    <w:rsid w:val="0011685E"/>
    <w:rsid w:val="00116DF4"/>
    <w:rsid w:val="00123953"/>
    <w:rsid w:val="00125ACD"/>
    <w:rsid w:val="00127FC9"/>
    <w:rsid w:val="00132E60"/>
    <w:rsid w:val="00133463"/>
    <w:rsid w:val="00134180"/>
    <w:rsid w:val="001347D5"/>
    <w:rsid w:val="001408C5"/>
    <w:rsid w:val="00140B1B"/>
    <w:rsid w:val="0014167C"/>
    <w:rsid w:val="00141FF7"/>
    <w:rsid w:val="00144FA2"/>
    <w:rsid w:val="00146E70"/>
    <w:rsid w:val="00151773"/>
    <w:rsid w:val="0015264A"/>
    <w:rsid w:val="00152F05"/>
    <w:rsid w:val="00154698"/>
    <w:rsid w:val="00154B2C"/>
    <w:rsid w:val="00155904"/>
    <w:rsid w:val="00160250"/>
    <w:rsid w:val="00160ECF"/>
    <w:rsid w:val="00162978"/>
    <w:rsid w:val="001640C2"/>
    <w:rsid w:val="00164ED9"/>
    <w:rsid w:val="0017269B"/>
    <w:rsid w:val="00176B55"/>
    <w:rsid w:val="001827ED"/>
    <w:rsid w:val="00182DBB"/>
    <w:rsid w:val="00190BBA"/>
    <w:rsid w:val="00194EC0"/>
    <w:rsid w:val="0019649B"/>
    <w:rsid w:val="00197346"/>
    <w:rsid w:val="001A0D12"/>
    <w:rsid w:val="001A72DA"/>
    <w:rsid w:val="001A7BB3"/>
    <w:rsid w:val="001B1330"/>
    <w:rsid w:val="001B38ED"/>
    <w:rsid w:val="001B46CA"/>
    <w:rsid w:val="001B4706"/>
    <w:rsid w:val="001C0330"/>
    <w:rsid w:val="001C32AC"/>
    <w:rsid w:val="001C784E"/>
    <w:rsid w:val="001D1680"/>
    <w:rsid w:val="001D21D6"/>
    <w:rsid w:val="001D286F"/>
    <w:rsid w:val="001D42FF"/>
    <w:rsid w:val="001D554B"/>
    <w:rsid w:val="001D79F6"/>
    <w:rsid w:val="001E0BEE"/>
    <w:rsid w:val="001E26F7"/>
    <w:rsid w:val="001E4879"/>
    <w:rsid w:val="001E4FE5"/>
    <w:rsid w:val="001E7621"/>
    <w:rsid w:val="001F0AA3"/>
    <w:rsid w:val="001F0EF7"/>
    <w:rsid w:val="001F3138"/>
    <w:rsid w:val="001F4719"/>
    <w:rsid w:val="001F5F21"/>
    <w:rsid w:val="001F68B2"/>
    <w:rsid w:val="001F7F57"/>
    <w:rsid w:val="00206E55"/>
    <w:rsid w:val="00207E38"/>
    <w:rsid w:val="00211A71"/>
    <w:rsid w:val="0021294C"/>
    <w:rsid w:val="0021415E"/>
    <w:rsid w:val="002154D8"/>
    <w:rsid w:val="002160B8"/>
    <w:rsid w:val="0021695F"/>
    <w:rsid w:val="00217447"/>
    <w:rsid w:val="00217B29"/>
    <w:rsid w:val="0022002D"/>
    <w:rsid w:val="00220B31"/>
    <w:rsid w:val="00221565"/>
    <w:rsid w:val="0022164F"/>
    <w:rsid w:val="00221DEE"/>
    <w:rsid w:val="00222D69"/>
    <w:rsid w:val="00226C21"/>
    <w:rsid w:val="0023038A"/>
    <w:rsid w:val="002309E4"/>
    <w:rsid w:val="00234B32"/>
    <w:rsid w:val="00235F21"/>
    <w:rsid w:val="00236AFF"/>
    <w:rsid w:val="00242C7D"/>
    <w:rsid w:val="0024415A"/>
    <w:rsid w:val="00246D9D"/>
    <w:rsid w:val="002471F9"/>
    <w:rsid w:val="00253867"/>
    <w:rsid w:val="00254983"/>
    <w:rsid w:val="00256E71"/>
    <w:rsid w:val="00257011"/>
    <w:rsid w:val="0026207F"/>
    <w:rsid w:val="00264468"/>
    <w:rsid w:val="00264578"/>
    <w:rsid w:val="00265CF5"/>
    <w:rsid w:val="00266269"/>
    <w:rsid w:val="0027125E"/>
    <w:rsid w:val="002756E1"/>
    <w:rsid w:val="002760BF"/>
    <w:rsid w:val="00292223"/>
    <w:rsid w:val="00295B92"/>
    <w:rsid w:val="002966F5"/>
    <w:rsid w:val="002A278F"/>
    <w:rsid w:val="002A6223"/>
    <w:rsid w:val="002B4274"/>
    <w:rsid w:val="002B450F"/>
    <w:rsid w:val="002B72C3"/>
    <w:rsid w:val="002C42AD"/>
    <w:rsid w:val="002C4A00"/>
    <w:rsid w:val="002C5941"/>
    <w:rsid w:val="002C5F46"/>
    <w:rsid w:val="002C6CEC"/>
    <w:rsid w:val="002D0644"/>
    <w:rsid w:val="002D0E66"/>
    <w:rsid w:val="002D279C"/>
    <w:rsid w:val="002D2BC0"/>
    <w:rsid w:val="002D3CC6"/>
    <w:rsid w:val="002D787F"/>
    <w:rsid w:val="002E06B7"/>
    <w:rsid w:val="002E0F4B"/>
    <w:rsid w:val="002E0F96"/>
    <w:rsid w:val="002E1A0F"/>
    <w:rsid w:val="002E2A8B"/>
    <w:rsid w:val="002E6318"/>
    <w:rsid w:val="002F0ED2"/>
    <w:rsid w:val="002F0F47"/>
    <w:rsid w:val="002F2B4D"/>
    <w:rsid w:val="002F554F"/>
    <w:rsid w:val="002F6643"/>
    <w:rsid w:val="002F6C2B"/>
    <w:rsid w:val="00302117"/>
    <w:rsid w:val="00306853"/>
    <w:rsid w:val="0030784B"/>
    <w:rsid w:val="00307F3A"/>
    <w:rsid w:val="003138C4"/>
    <w:rsid w:val="00313C9A"/>
    <w:rsid w:val="00314D02"/>
    <w:rsid w:val="00315F19"/>
    <w:rsid w:val="003170BA"/>
    <w:rsid w:val="00317D02"/>
    <w:rsid w:val="00320D08"/>
    <w:rsid w:val="003214BD"/>
    <w:rsid w:val="003230A7"/>
    <w:rsid w:val="00323139"/>
    <w:rsid w:val="00323861"/>
    <w:rsid w:val="00323BE7"/>
    <w:rsid w:val="00325198"/>
    <w:rsid w:val="003274A2"/>
    <w:rsid w:val="003305D5"/>
    <w:rsid w:val="00330BD8"/>
    <w:rsid w:val="00333633"/>
    <w:rsid w:val="00334904"/>
    <w:rsid w:val="00335177"/>
    <w:rsid w:val="00335534"/>
    <w:rsid w:val="003357F0"/>
    <w:rsid w:val="00335E4B"/>
    <w:rsid w:val="0033719E"/>
    <w:rsid w:val="00337DCD"/>
    <w:rsid w:val="00340CEB"/>
    <w:rsid w:val="003454EA"/>
    <w:rsid w:val="0034742F"/>
    <w:rsid w:val="003541F2"/>
    <w:rsid w:val="00356198"/>
    <w:rsid w:val="003618A3"/>
    <w:rsid w:val="0036465F"/>
    <w:rsid w:val="00366727"/>
    <w:rsid w:val="00367C65"/>
    <w:rsid w:val="00367ED0"/>
    <w:rsid w:val="0037131B"/>
    <w:rsid w:val="00372A62"/>
    <w:rsid w:val="00373F35"/>
    <w:rsid w:val="003750DB"/>
    <w:rsid w:val="00376D6D"/>
    <w:rsid w:val="00380791"/>
    <w:rsid w:val="003808B8"/>
    <w:rsid w:val="00382532"/>
    <w:rsid w:val="0038265F"/>
    <w:rsid w:val="00384855"/>
    <w:rsid w:val="00385B89"/>
    <w:rsid w:val="00387557"/>
    <w:rsid w:val="003878BC"/>
    <w:rsid w:val="00387A88"/>
    <w:rsid w:val="00390C2A"/>
    <w:rsid w:val="003915AE"/>
    <w:rsid w:val="00393038"/>
    <w:rsid w:val="003938D7"/>
    <w:rsid w:val="00394BF9"/>
    <w:rsid w:val="003950B5"/>
    <w:rsid w:val="00395E8F"/>
    <w:rsid w:val="003968BE"/>
    <w:rsid w:val="00396BC2"/>
    <w:rsid w:val="00396D10"/>
    <w:rsid w:val="003A10DC"/>
    <w:rsid w:val="003A4696"/>
    <w:rsid w:val="003A4833"/>
    <w:rsid w:val="003A5C87"/>
    <w:rsid w:val="003A685B"/>
    <w:rsid w:val="003A7DD8"/>
    <w:rsid w:val="003B1E67"/>
    <w:rsid w:val="003B1E87"/>
    <w:rsid w:val="003C088D"/>
    <w:rsid w:val="003C164D"/>
    <w:rsid w:val="003C17E0"/>
    <w:rsid w:val="003C7852"/>
    <w:rsid w:val="003D09EC"/>
    <w:rsid w:val="003D4C82"/>
    <w:rsid w:val="003E13DB"/>
    <w:rsid w:val="003E33E6"/>
    <w:rsid w:val="003E35D1"/>
    <w:rsid w:val="003E3691"/>
    <w:rsid w:val="003E3C3C"/>
    <w:rsid w:val="003E4DB7"/>
    <w:rsid w:val="003F0842"/>
    <w:rsid w:val="003F2669"/>
    <w:rsid w:val="003F26E1"/>
    <w:rsid w:val="003F4C7F"/>
    <w:rsid w:val="003F5138"/>
    <w:rsid w:val="003F5330"/>
    <w:rsid w:val="003F5A0D"/>
    <w:rsid w:val="004029E0"/>
    <w:rsid w:val="0040456B"/>
    <w:rsid w:val="004048C0"/>
    <w:rsid w:val="00404A7B"/>
    <w:rsid w:val="00404B0E"/>
    <w:rsid w:val="0040777B"/>
    <w:rsid w:val="0041030E"/>
    <w:rsid w:val="004116B6"/>
    <w:rsid w:val="004123C0"/>
    <w:rsid w:val="004129D5"/>
    <w:rsid w:val="00412B7B"/>
    <w:rsid w:val="00412F6E"/>
    <w:rsid w:val="0041446F"/>
    <w:rsid w:val="004144A6"/>
    <w:rsid w:val="00417D9F"/>
    <w:rsid w:val="0042049E"/>
    <w:rsid w:val="004251E2"/>
    <w:rsid w:val="00427FA4"/>
    <w:rsid w:val="00430D75"/>
    <w:rsid w:val="004311E8"/>
    <w:rsid w:val="00431A2C"/>
    <w:rsid w:val="00433929"/>
    <w:rsid w:val="00433DBF"/>
    <w:rsid w:val="00434307"/>
    <w:rsid w:val="00434318"/>
    <w:rsid w:val="0043792F"/>
    <w:rsid w:val="004379E1"/>
    <w:rsid w:val="0044168E"/>
    <w:rsid w:val="004419A1"/>
    <w:rsid w:val="004423CE"/>
    <w:rsid w:val="00444030"/>
    <w:rsid w:val="00446A54"/>
    <w:rsid w:val="00454505"/>
    <w:rsid w:val="00456086"/>
    <w:rsid w:val="0045739C"/>
    <w:rsid w:val="00460A17"/>
    <w:rsid w:val="004613B7"/>
    <w:rsid w:val="004627B3"/>
    <w:rsid w:val="00464CEB"/>
    <w:rsid w:val="00465621"/>
    <w:rsid w:val="00466120"/>
    <w:rsid w:val="0047172B"/>
    <w:rsid w:val="0047342A"/>
    <w:rsid w:val="004748C5"/>
    <w:rsid w:val="0048378F"/>
    <w:rsid w:val="00483C16"/>
    <w:rsid w:val="004872FB"/>
    <w:rsid w:val="00490F17"/>
    <w:rsid w:val="00491464"/>
    <w:rsid w:val="00492970"/>
    <w:rsid w:val="00497D58"/>
    <w:rsid w:val="004A5FBA"/>
    <w:rsid w:val="004A646A"/>
    <w:rsid w:val="004A70ED"/>
    <w:rsid w:val="004A7766"/>
    <w:rsid w:val="004B0217"/>
    <w:rsid w:val="004B0A0F"/>
    <w:rsid w:val="004B176B"/>
    <w:rsid w:val="004B317D"/>
    <w:rsid w:val="004B47A6"/>
    <w:rsid w:val="004B6504"/>
    <w:rsid w:val="004B7A0B"/>
    <w:rsid w:val="004C3F01"/>
    <w:rsid w:val="004C4439"/>
    <w:rsid w:val="004C6557"/>
    <w:rsid w:val="004D327A"/>
    <w:rsid w:val="004D580E"/>
    <w:rsid w:val="004D5B7D"/>
    <w:rsid w:val="004D663F"/>
    <w:rsid w:val="004E0776"/>
    <w:rsid w:val="004E1411"/>
    <w:rsid w:val="004F046F"/>
    <w:rsid w:val="004F0F15"/>
    <w:rsid w:val="004F2206"/>
    <w:rsid w:val="004F31C7"/>
    <w:rsid w:val="004F368A"/>
    <w:rsid w:val="004F4B06"/>
    <w:rsid w:val="004F7137"/>
    <w:rsid w:val="005017C1"/>
    <w:rsid w:val="00504170"/>
    <w:rsid w:val="005042C8"/>
    <w:rsid w:val="005051F4"/>
    <w:rsid w:val="00510D3C"/>
    <w:rsid w:val="005110B4"/>
    <w:rsid w:val="00511C7D"/>
    <w:rsid w:val="0051266D"/>
    <w:rsid w:val="00513389"/>
    <w:rsid w:val="005144B2"/>
    <w:rsid w:val="00515EAA"/>
    <w:rsid w:val="005214A9"/>
    <w:rsid w:val="00524548"/>
    <w:rsid w:val="00525B28"/>
    <w:rsid w:val="005301DA"/>
    <w:rsid w:val="005327DC"/>
    <w:rsid w:val="0053332E"/>
    <w:rsid w:val="00535A9C"/>
    <w:rsid w:val="00537AA3"/>
    <w:rsid w:val="00537CFF"/>
    <w:rsid w:val="005410F7"/>
    <w:rsid w:val="00541384"/>
    <w:rsid w:val="005427C3"/>
    <w:rsid w:val="00542FEA"/>
    <w:rsid w:val="00543139"/>
    <w:rsid w:val="00545BCF"/>
    <w:rsid w:val="0055279F"/>
    <w:rsid w:val="00553E4A"/>
    <w:rsid w:val="00554F0F"/>
    <w:rsid w:val="005550DC"/>
    <w:rsid w:val="00557ED8"/>
    <w:rsid w:val="00561F49"/>
    <w:rsid w:val="00562116"/>
    <w:rsid w:val="00562EB7"/>
    <w:rsid w:val="005631C1"/>
    <w:rsid w:val="00563DC0"/>
    <w:rsid w:val="00564245"/>
    <w:rsid w:val="005650F2"/>
    <w:rsid w:val="005652B1"/>
    <w:rsid w:val="005729EF"/>
    <w:rsid w:val="00573BCB"/>
    <w:rsid w:val="005812D4"/>
    <w:rsid w:val="005825B4"/>
    <w:rsid w:val="00582D0E"/>
    <w:rsid w:val="00583BCA"/>
    <w:rsid w:val="00584526"/>
    <w:rsid w:val="00587E5C"/>
    <w:rsid w:val="005902FE"/>
    <w:rsid w:val="005911DF"/>
    <w:rsid w:val="00591695"/>
    <w:rsid w:val="005917B2"/>
    <w:rsid w:val="005924CE"/>
    <w:rsid w:val="00595848"/>
    <w:rsid w:val="00597BB7"/>
    <w:rsid w:val="005A25BF"/>
    <w:rsid w:val="005A31D7"/>
    <w:rsid w:val="005A39DD"/>
    <w:rsid w:val="005A4E21"/>
    <w:rsid w:val="005A541A"/>
    <w:rsid w:val="005A611A"/>
    <w:rsid w:val="005A71C3"/>
    <w:rsid w:val="005B3B14"/>
    <w:rsid w:val="005B5A7B"/>
    <w:rsid w:val="005B5C04"/>
    <w:rsid w:val="005B6778"/>
    <w:rsid w:val="005B6F3C"/>
    <w:rsid w:val="005C1BE6"/>
    <w:rsid w:val="005C2265"/>
    <w:rsid w:val="005C4118"/>
    <w:rsid w:val="005C5F38"/>
    <w:rsid w:val="005C787E"/>
    <w:rsid w:val="005C7CCE"/>
    <w:rsid w:val="005D0751"/>
    <w:rsid w:val="005D1273"/>
    <w:rsid w:val="005D20E3"/>
    <w:rsid w:val="005D21A7"/>
    <w:rsid w:val="005D46E6"/>
    <w:rsid w:val="005D549A"/>
    <w:rsid w:val="005D5FBE"/>
    <w:rsid w:val="005E3930"/>
    <w:rsid w:val="005E3E46"/>
    <w:rsid w:val="005E419B"/>
    <w:rsid w:val="005E488C"/>
    <w:rsid w:val="005E49B5"/>
    <w:rsid w:val="005E57B1"/>
    <w:rsid w:val="005E6155"/>
    <w:rsid w:val="005E76A7"/>
    <w:rsid w:val="005E76B5"/>
    <w:rsid w:val="005F04A0"/>
    <w:rsid w:val="005F3A7D"/>
    <w:rsid w:val="005F7024"/>
    <w:rsid w:val="005F72F2"/>
    <w:rsid w:val="005F76B2"/>
    <w:rsid w:val="006004E0"/>
    <w:rsid w:val="00603A33"/>
    <w:rsid w:val="00603CC9"/>
    <w:rsid w:val="0060440B"/>
    <w:rsid w:val="006058D0"/>
    <w:rsid w:val="00606E78"/>
    <w:rsid w:val="0060701C"/>
    <w:rsid w:val="00607BE4"/>
    <w:rsid w:val="00610239"/>
    <w:rsid w:val="006130D4"/>
    <w:rsid w:val="006134D5"/>
    <w:rsid w:val="00613AC6"/>
    <w:rsid w:val="00613BBD"/>
    <w:rsid w:val="006145E3"/>
    <w:rsid w:val="006227C5"/>
    <w:rsid w:val="00622B56"/>
    <w:rsid w:val="00623BB1"/>
    <w:rsid w:val="00623EB1"/>
    <w:rsid w:val="006257AC"/>
    <w:rsid w:val="0063212F"/>
    <w:rsid w:val="006321D5"/>
    <w:rsid w:val="00634979"/>
    <w:rsid w:val="006352E5"/>
    <w:rsid w:val="0063533C"/>
    <w:rsid w:val="006369C3"/>
    <w:rsid w:val="00637BD5"/>
    <w:rsid w:val="00641D7A"/>
    <w:rsid w:val="006426AB"/>
    <w:rsid w:val="0064301E"/>
    <w:rsid w:val="00646979"/>
    <w:rsid w:val="006518BF"/>
    <w:rsid w:val="00652743"/>
    <w:rsid w:val="00654151"/>
    <w:rsid w:val="0065524A"/>
    <w:rsid w:val="00657B57"/>
    <w:rsid w:val="006648BB"/>
    <w:rsid w:val="00666F84"/>
    <w:rsid w:val="00672140"/>
    <w:rsid w:val="00672F87"/>
    <w:rsid w:val="00673538"/>
    <w:rsid w:val="006751B6"/>
    <w:rsid w:val="006760EE"/>
    <w:rsid w:val="006801CB"/>
    <w:rsid w:val="00681FD4"/>
    <w:rsid w:val="006848C9"/>
    <w:rsid w:val="0068770E"/>
    <w:rsid w:val="00690839"/>
    <w:rsid w:val="00692CDF"/>
    <w:rsid w:val="00694D4E"/>
    <w:rsid w:val="006962DB"/>
    <w:rsid w:val="006A388B"/>
    <w:rsid w:val="006A3BCC"/>
    <w:rsid w:val="006A4480"/>
    <w:rsid w:val="006A5430"/>
    <w:rsid w:val="006A6462"/>
    <w:rsid w:val="006C0017"/>
    <w:rsid w:val="006C0BB3"/>
    <w:rsid w:val="006C13E1"/>
    <w:rsid w:val="006C1FC2"/>
    <w:rsid w:val="006C2838"/>
    <w:rsid w:val="006C3AD5"/>
    <w:rsid w:val="006C535F"/>
    <w:rsid w:val="006C5B1D"/>
    <w:rsid w:val="006C5F7B"/>
    <w:rsid w:val="006C6C6D"/>
    <w:rsid w:val="006C726B"/>
    <w:rsid w:val="006C7A16"/>
    <w:rsid w:val="006D18CE"/>
    <w:rsid w:val="006D36A1"/>
    <w:rsid w:val="006D3A71"/>
    <w:rsid w:val="006D3DF1"/>
    <w:rsid w:val="006D55FF"/>
    <w:rsid w:val="006E0902"/>
    <w:rsid w:val="006E273E"/>
    <w:rsid w:val="006E6D20"/>
    <w:rsid w:val="006E6DD8"/>
    <w:rsid w:val="006E6DE4"/>
    <w:rsid w:val="006E77F7"/>
    <w:rsid w:val="006F0BD6"/>
    <w:rsid w:val="006F43C2"/>
    <w:rsid w:val="006F4618"/>
    <w:rsid w:val="006F6808"/>
    <w:rsid w:val="006F6EB7"/>
    <w:rsid w:val="00700D52"/>
    <w:rsid w:val="00702B58"/>
    <w:rsid w:val="00703F20"/>
    <w:rsid w:val="00704022"/>
    <w:rsid w:val="00704A16"/>
    <w:rsid w:val="00705F4C"/>
    <w:rsid w:val="007069D1"/>
    <w:rsid w:val="00706A06"/>
    <w:rsid w:val="00710A0D"/>
    <w:rsid w:val="00710BDC"/>
    <w:rsid w:val="007145A7"/>
    <w:rsid w:val="007146CA"/>
    <w:rsid w:val="007254B6"/>
    <w:rsid w:val="00725CE2"/>
    <w:rsid w:val="00730131"/>
    <w:rsid w:val="00736610"/>
    <w:rsid w:val="007415FB"/>
    <w:rsid w:val="00743D72"/>
    <w:rsid w:val="00743FD1"/>
    <w:rsid w:val="00744D36"/>
    <w:rsid w:val="00746D1D"/>
    <w:rsid w:val="0074793B"/>
    <w:rsid w:val="00751BF6"/>
    <w:rsid w:val="007525D7"/>
    <w:rsid w:val="00753103"/>
    <w:rsid w:val="00753F90"/>
    <w:rsid w:val="00755109"/>
    <w:rsid w:val="00757240"/>
    <w:rsid w:val="00760E0C"/>
    <w:rsid w:val="0076109C"/>
    <w:rsid w:val="007617C6"/>
    <w:rsid w:val="007618D5"/>
    <w:rsid w:val="0076197E"/>
    <w:rsid w:val="00761FDF"/>
    <w:rsid w:val="0076315D"/>
    <w:rsid w:val="007700F2"/>
    <w:rsid w:val="00780349"/>
    <w:rsid w:val="007828D4"/>
    <w:rsid w:val="0078421A"/>
    <w:rsid w:val="007852A3"/>
    <w:rsid w:val="0079071F"/>
    <w:rsid w:val="00792C55"/>
    <w:rsid w:val="00793761"/>
    <w:rsid w:val="0079386E"/>
    <w:rsid w:val="00793BE9"/>
    <w:rsid w:val="007960BC"/>
    <w:rsid w:val="007966BF"/>
    <w:rsid w:val="00796E28"/>
    <w:rsid w:val="007A07EE"/>
    <w:rsid w:val="007A1542"/>
    <w:rsid w:val="007A531F"/>
    <w:rsid w:val="007B1286"/>
    <w:rsid w:val="007B4D7D"/>
    <w:rsid w:val="007C25A7"/>
    <w:rsid w:val="007D07B4"/>
    <w:rsid w:val="007D2305"/>
    <w:rsid w:val="007D3069"/>
    <w:rsid w:val="007D43D7"/>
    <w:rsid w:val="007D4645"/>
    <w:rsid w:val="007D4C70"/>
    <w:rsid w:val="007D5054"/>
    <w:rsid w:val="007D5E85"/>
    <w:rsid w:val="007E47BD"/>
    <w:rsid w:val="007E6F99"/>
    <w:rsid w:val="007E76CA"/>
    <w:rsid w:val="007F3F6E"/>
    <w:rsid w:val="007F406F"/>
    <w:rsid w:val="007F52AF"/>
    <w:rsid w:val="007F5AF4"/>
    <w:rsid w:val="007F6B2E"/>
    <w:rsid w:val="00800487"/>
    <w:rsid w:val="008019E5"/>
    <w:rsid w:val="0080514A"/>
    <w:rsid w:val="00810BF4"/>
    <w:rsid w:val="00812F7E"/>
    <w:rsid w:val="0082228F"/>
    <w:rsid w:val="00822AE6"/>
    <w:rsid w:val="00823901"/>
    <w:rsid w:val="008304C3"/>
    <w:rsid w:val="008308B5"/>
    <w:rsid w:val="00832679"/>
    <w:rsid w:val="00833D62"/>
    <w:rsid w:val="00834997"/>
    <w:rsid w:val="00840786"/>
    <w:rsid w:val="00841B8C"/>
    <w:rsid w:val="008440E3"/>
    <w:rsid w:val="008441B3"/>
    <w:rsid w:val="008467D0"/>
    <w:rsid w:val="0084735F"/>
    <w:rsid w:val="00847AC5"/>
    <w:rsid w:val="00850DD6"/>
    <w:rsid w:val="008525A8"/>
    <w:rsid w:val="00853F8F"/>
    <w:rsid w:val="00854A61"/>
    <w:rsid w:val="00855460"/>
    <w:rsid w:val="00857C3D"/>
    <w:rsid w:val="00860148"/>
    <w:rsid w:val="00860B3B"/>
    <w:rsid w:val="00860CF4"/>
    <w:rsid w:val="0086430A"/>
    <w:rsid w:val="008645C1"/>
    <w:rsid w:val="00865F9A"/>
    <w:rsid w:val="00867306"/>
    <w:rsid w:val="00870040"/>
    <w:rsid w:val="008720AC"/>
    <w:rsid w:val="0087416A"/>
    <w:rsid w:val="00877807"/>
    <w:rsid w:val="00880743"/>
    <w:rsid w:val="008812E9"/>
    <w:rsid w:val="00881C56"/>
    <w:rsid w:val="00883AD0"/>
    <w:rsid w:val="00885C07"/>
    <w:rsid w:val="00885FB8"/>
    <w:rsid w:val="00890F7B"/>
    <w:rsid w:val="00891A96"/>
    <w:rsid w:val="008948B2"/>
    <w:rsid w:val="00896169"/>
    <w:rsid w:val="008972EC"/>
    <w:rsid w:val="008A15DC"/>
    <w:rsid w:val="008A1660"/>
    <w:rsid w:val="008A198C"/>
    <w:rsid w:val="008A1DF0"/>
    <w:rsid w:val="008A3B86"/>
    <w:rsid w:val="008A408C"/>
    <w:rsid w:val="008A513A"/>
    <w:rsid w:val="008A5D4D"/>
    <w:rsid w:val="008A5E09"/>
    <w:rsid w:val="008A7690"/>
    <w:rsid w:val="008A77CE"/>
    <w:rsid w:val="008B1B76"/>
    <w:rsid w:val="008B1C56"/>
    <w:rsid w:val="008B2E1B"/>
    <w:rsid w:val="008B3E01"/>
    <w:rsid w:val="008C075C"/>
    <w:rsid w:val="008C0E62"/>
    <w:rsid w:val="008C2F5F"/>
    <w:rsid w:val="008C3012"/>
    <w:rsid w:val="008C34AE"/>
    <w:rsid w:val="008C3C16"/>
    <w:rsid w:val="008C50E8"/>
    <w:rsid w:val="008C5F1B"/>
    <w:rsid w:val="008C6804"/>
    <w:rsid w:val="008C6ED0"/>
    <w:rsid w:val="008C7783"/>
    <w:rsid w:val="008D06F7"/>
    <w:rsid w:val="008D1423"/>
    <w:rsid w:val="008D22E9"/>
    <w:rsid w:val="008D4008"/>
    <w:rsid w:val="008D497B"/>
    <w:rsid w:val="008D5617"/>
    <w:rsid w:val="008D6D57"/>
    <w:rsid w:val="008D72CA"/>
    <w:rsid w:val="008D7A0B"/>
    <w:rsid w:val="008E19A4"/>
    <w:rsid w:val="008E5D49"/>
    <w:rsid w:val="008E6A8C"/>
    <w:rsid w:val="008E7B5D"/>
    <w:rsid w:val="008F069C"/>
    <w:rsid w:val="008F0C29"/>
    <w:rsid w:val="008F16C7"/>
    <w:rsid w:val="008F74CF"/>
    <w:rsid w:val="008F7EC9"/>
    <w:rsid w:val="0090086C"/>
    <w:rsid w:val="00903F32"/>
    <w:rsid w:val="00904903"/>
    <w:rsid w:val="00905EBC"/>
    <w:rsid w:val="00910743"/>
    <w:rsid w:val="00912251"/>
    <w:rsid w:val="00914CDA"/>
    <w:rsid w:val="009157F8"/>
    <w:rsid w:val="00915FD8"/>
    <w:rsid w:val="00916735"/>
    <w:rsid w:val="00920B23"/>
    <w:rsid w:val="00920C69"/>
    <w:rsid w:val="00922DDF"/>
    <w:rsid w:val="00926008"/>
    <w:rsid w:val="00926BC9"/>
    <w:rsid w:val="00927017"/>
    <w:rsid w:val="00930893"/>
    <w:rsid w:val="00930BD2"/>
    <w:rsid w:val="00932E97"/>
    <w:rsid w:val="00933AC8"/>
    <w:rsid w:val="0093504E"/>
    <w:rsid w:val="00944AD0"/>
    <w:rsid w:val="00946F3E"/>
    <w:rsid w:val="00947463"/>
    <w:rsid w:val="009478E3"/>
    <w:rsid w:val="00947975"/>
    <w:rsid w:val="00955BDE"/>
    <w:rsid w:val="0095706C"/>
    <w:rsid w:val="00963A3C"/>
    <w:rsid w:val="00970748"/>
    <w:rsid w:val="00972A5B"/>
    <w:rsid w:val="00973635"/>
    <w:rsid w:val="00974BDB"/>
    <w:rsid w:val="00977FBE"/>
    <w:rsid w:val="0098391B"/>
    <w:rsid w:val="009843EF"/>
    <w:rsid w:val="009856FD"/>
    <w:rsid w:val="009910FD"/>
    <w:rsid w:val="009913B0"/>
    <w:rsid w:val="009915FF"/>
    <w:rsid w:val="00993122"/>
    <w:rsid w:val="00993277"/>
    <w:rsid w:val="00994196"/>
    <w:rsid w:val="0099615A"/>
    <w:rsid w:val="009A2107"/>
    <w:rsid w:val="009A27E8"/>
    <w:rsid w:val="009A2DE7"/>
    <w:rsid w:val="009A35DE"/>
    <w:rsid w:val="009A3F9A"/>
    <w:rsid w:val="009A3FF1"/>
    <w:rsid w:val="009A41D0"/>
    <w:rsid w:val="009A42A2"/>
    <w:rsid w:val="009A4746"/>
    <w:rsid w:val="009A5340"/>
    <w:rsid w:val="009A7B82"/>
    <w:rsid w:val="009B1679"/>
    <w:rsid w:val="009B2576"/>
    <w:rsid w:val="009B62EC"/>
    <w:rsid w:val="009C1847"/>
    <w:rsid w:val="009C5679"/>
    <w:rsid w:val="009D219D"/>
    <w:rsid w:val="009D48AB"/>
    <w:rsid w:val="009D7EA8"/>
    <w:rsid w:val="009E01AA"/>
    <w:rsid w:val="009E084A"/>
    <w:rsid w:val="009E3494"/>
    <w:rsid w:val="009E5526"/>
    <w:rsid w:val="009E7D69"/>
    <w:rsid w:val="009F03CE"/>
    <w:rsid w:val="009F480D"/>
    <w:rsid w:val="009F4D36"/>
    <w:rsid w:val="00A00686"/>
    <w:rsid w:val="00A05C9C"/>
    <w:rsid w:val="00A079DE"/>
    <w:rsid w:val="00A07C0F"/>
    <w:rsid w:val="00A122ED"/>
    <w:rsid w:val="00A12FAA"/>
    <w:rsid w:val="00A156CB"/>
    <w:rsid w:val="00A179D7"/>
    <w:rsid w:val="00A17D84"/>
    <w:rsid w:val="00A23DC9"/>
    <w:rsid w:val="00A27BA0"/>
    <w:rsid w:val="00A30B49"/>
    <w:rsid w:val="00A3120E"/>
    <w:rsid w:val="00A32179"/>
    <w:rsid w:val="00A327E4"/>
    <w:rsid w:val="00A32E02"/>
    <w:rsid w:val="00A35E4F"/>
    <w:rsid w:val="00A4675E"/>
    <w:rsid w:val="00A46961"/>
    <w:rsid w:val="00A4733B"/>
    <w:rsid w:val="00A47B6B"/>
    <w:rsid w:val="00A52145"/>
    <w:rsid w:val="00A5249B"/>
    <w:rsid w:val="00A5640A"/>
    <w:rsid w:val="00A5656A"/>
    <w:rsid w:val="00A571D8"/>
    <w:rsid w:val="00A655A4"/>
    <w:rsid w:val="00A66452"/>
    <w:rsid w:val="00A667F9"/>
    <w:rsid w:val="00A66AAE"/>
    <w:rsid w:val="00A70663"/>
    <w:rsid w:val="00A7163A"/>
    <w:rsid w:val="00A7279B"/>
    <w:rsid w:val="00A758D9"/>
    <w:rsid w:val="00A762C8"/>
    <w:rsid w:val="00A80335"/>
    <w:rsid w:val="00A809D0"/>
    <w:rsid w:val="00A82023"/>
    <w:rsid w:val="00A82C37"/>
    <w:rsid w:val="00A846EB"/>
    <w:rsid w:val="00A86054"/>
    <w:rsid w:val="00A91F60"/>
    <w:rsid w:val="00A939CE"/>
    <w:rsid w:val="00A941FE"/>
    <w:rsid w:val="00A94759"/>
    <w:rsid w:val="00AA0059"/>
    <w:rsid w:val="00AA2F49"/>
    <w:rsid w:val="00AA52E9"/>
    <w:rsid w:val="00AA70AC"/>
    <w:rsid w:val="00AB0392"/>
    <w:rsid w:val="00AB1E61"/>
    <w:rsid w:val="00AB3AD9"/>
    <w:rsid w:val="00AB4AD0"/>
    <w:rsid w:val="00AB50DC"/>
    <w:rsid w:val="00AB5D1B"/>
    <w:rsid w:val="00AB7681"/>
    <w:rsid w:val="00AB7F1C"/>
    <w:rsid w:val="00AC5139"/>
    <w:rsid w:val="00AC5F61"/>
    <w:rsid w:val="00AC643B"/>
    <w:rsid w:val="00AC6EB2"/>
    <w:rsid w:val="00AD57A4"/>
    <w:rsid w:val="00AD5D29"/>
    <w:rsid w:val="00AD6DD6"/>
    <w:rsid w:val="00AE2390"/>
    <w:rsid w:val="00AE2F9B"/>
    <w:rsid w:val="00AE3584"/>
    <w:rsid w:val="00AE3F48"/>
    <w:rsid w:val="00AE63BB"/>
    <w:rsid w:val="00AE71BE"/>
    <w:rsid w:val="00AE74C5"/>
    <w:rsid w:val="00AE76DB"/>
    <w:rsid w:val="00AF00AC"/>
    <w:rsid w:val="00AF07CE"/>
    <w:rsid w:val="00AF2738"/>
    <w:rsid w:val="00AF2BF6"/>
    <w:rsid w:val="00AF5F65"/>
    <w:rsid w:val="00AF5FB5"/>
    <w:rsid w:val="00AF63AA"/>
    <w:rsid w:val="00B014DA"/>
    <w:rsid w:val="00B038BB"/>
    <w:rsid w:val="00B104DC"/>
    <w:rsid w:val="00B140C5"/>
    <w:rsid w:val="00B1570E"/>
    <w:rsid w:val="00B165B8"/>
    <w:rsid w:val="00B20250"/>
    <w:rsid w:val="00B2206B"/>
    <w:rsid w:val="00B23B84"/>
    <w:rsid w:val="00B25900"/>
    <w:rsid w:val="00B26698"/>
    <w:rsid w:val="00B26C9B"/>
    <w:rsid w:val="00B308BB"/>
    <w:rsid w:val="00B309B8"/>
    <w:rsid w:val="00B30CF4"/>
    <w:rsid w:val="00B325A0"/>
    <w:rsid w:val="00B33312"/>
    <w:rsid w:val="00B3399C"/>
    <w:rsid w:val="00B33E87"/>
    <w:rsid w:val="00B37005"/>
    <w:rsid w:val="00B3726A"/>
    <w:rsid w:val="00B423DC"/>
    <w:rsid w:val="00B47758"/>
    <w:rsid w:val="00B477A8"/>
    <w:rsid w:val="00B505BA"/>
    <w:rsid w:val="00B50B90"/>
    <w:rsid w:val="00B52A4E"/>
    <w:rsid w:val="00B562A5"/>
    <w:rsid w:val="00B5761A"/>
    <w:rsid w:val="00B57AB4"/>
    <w:rsid w:val="00B6009F"/>
    <w:rsid w:val="00B60810"/>
    <w:rsid w:val="00B60888"/>
    <w:rsid w:val="00B61317"/>
    <w:rsid w:val="00B6220E"/>
    <w:rsid w:val="00B64205"/>
    <w:rsid w:val="00B6647E"/>
    <w:rsid w:val="00B66C57"/>
    <w:rsid w:val="00B70FF6"/>
    <w:rsid w:val="00B73172"/>
    <w:rsid w:val="00B73F50"/>
    <w:rsid w:val="00B80B5F"/>
    <w:rsid w:val="00B817FB"/>
    <w:rsid w:val="00B86B14"/>
    <w:rsid w:val="00B9083E"/>
    <w:rsid w:val="00B91870"/>
    <w:rsid w:val="00B91A5F"/>
    <w:rsid w:val="00B91E8E"/>
    <w:rsid w:val="00B921A5"/>
    <w:rsid w:val="00B92EBF"/>
    <w:rsid w:val="00B95F74"/>
    <w:rsid w:val="00B9682C"/>
    <w:rsid w:val="00B974EC"/>
    <w:rsid w:val="00B97786"/>
    <w:rsid w:val="00BA11B7"/>
    <w:rsid w:val="00BA285C"/>
    <w:rsid w:val="00BA5CA9"/>
    <w:rsid w:val="00BA5DA4"/>
    <w:rsid w:val="00BA7670"/>
    <w:rsid w:val="00BA7CF3"/>
    <w:rsid w:val="00BB42BE"/>
    <w:rsid w:val="00BC0BF9"/>
    <w:rsid w:val="00BC3562"/>
    <w:rsid w:val="00BC47C6"/>
    <w:rsid w:val="00BC4BFB"/>
    <w:rsid w:val="00BC5566"/>
    <w:rsid w:val="00BC69CE"/>
    <w:rsid w:val="00BD0B1A"/>
    <w:rsid w:val="00BD4294"/>
    <w:rsid w:val="00BD4815"/>
    <w:rsid w:val="00BD76D0"/>
    <w:rsid w:val="00BE5A54"/>
    <w:rsid w:val="00BF205B"/>
    <w:rsid w:val="00BF4EB8"/>
    <w:rsid w:val="00BF5319"/>
    <w:rsid w:val="00BF56B2"/>
    <w:rsid w:val="00BF5729"/>
    <w:rsid w:val="00BF61DA"/>
    <w:rsid w:val="00BF6512"/>
    <w:rsid w:val="00BF69ED"/>
    <w:rsid w:val="00C06BD0"/>
    <w:rsid w:val="00C07DFE"/>
    <w:rsid w:val="00C10AAA"/>
    <w:rsid w:val="00C113E0"/>
    <w:rsid w:val="00C13830"/>
    <w:rsid w:val="00C1605B"/>
    <w:rsid w:val="00C166B0"/>
    <w:rsid w:val="00C30900"/>
    <w:rsid w:val="00C30D9B"/>
    <w:rsid w:val="00C322C9"/>
    <w:rsid w:val="00C32D22"/>
    <w:rsid w:val="00C334DA"/>
    <w:rsid w:val="00C34770"/>
    <w:rsid w:val="00C34A65"/>
    <w:rsid w:val="00C34B50"/>
    <w:rsid w:val="00C35320"/>
    <w:rsid w:val="00C37E1E"/>
    <w:rsid w:val="00C41AC8"/>
    <w:rsid w:val="00C421F9"/>
    <w:rsid w:val="00C45973"/>
    <w:rsid w:val="00C46BB8"/>
    <w:rsid w:val="00C544B4"/>
    <w:rsid w:val="00C54DE7"/>
    <w:rsid w:val="00C55B96"/>
    <w:rsid w:val="00C60B42"/>
    <w:rsid w:val="00C61397"/>
    <w:rsid w:val="00C63400"/>
    <w:rsid w:val="00C64419"/>
    <w:rsid w:val="00C64E92"/>
    <w:rsid w:val="00C650CA"/>
    <w:rsid w:val="00C6653F"/>
    <w:rsid w:val="00C670D0"/>
    <w:rsid w:val="00C73AA3"/>
    <w:rsid w:val="00C74DC4"/>
    <w:rsid w:val="00C75E75"/>
    <w:rsid w:val="00C80512"/>
    <w:rsid w:val="00C823B2"/>
    <w:rsid w:val="00C83355"/>
    <w:rsid w:val="00C83F9F"/>
    <w:rsid w:val="00C85D45"/>
    <w:rsid w:val="00C87ECC"/>
    <w:rsid w:val="00C93038"/>
    <w:rsid w:val="00C935F4"/>
    <w:rsid w:val="00C93830"/>
    <w:rsid w:val="00CA04DF"/>
    <w:rsid w:val="00CA2535"/>
    <w:rsid w:val="00CA45BA"/>
    <w:rsid w:val="00CA7A4F"/>
    <w:rsid w:val="00CA7BA8"/>
    <w:rsid w:val="00CB440A"/>
    <w:rsid w:val="00CB7F15"/>
    <w:rsid w:val="00CC4499"/>
    <w:rsid w:val="00CC455D"/>
    <w:rsid w:val="00CC5477"/>
    <w:rsid w:val="00CC5B4B"/>
    <w:rsid w:val="00CC5EAB"/>
    <w:rsid w:val="00CD158F"/>
    <w:rsid w:val="00CD2C4D"/>
    <w:rsid w:val="00CD407D"/>
    <w:rsid w:val="00CD57D8"/>
    <w:rsid w:val="00CE24E0"/>
    <w:rsid w:val="00CE323C"/>
    <w:rsid w:val="00CE375B"/>
    <w:rsid w:val="00CF09B8"/>
    <w:rsid w:val="00CF3511"/>
    <w:rsid w:val="00CF439C"/>
    <w:rsid w:val="00CF5371"/>
    <w:rsid w:val="00CF5C41"/>
    <w:rsid w:val="00CF662A"/>
    <w:rsid w:val="00D019F9"/>
    <w:rsid w:val="00D023C8"/>
    <w:rsid w:val="00D04E2C"/>
    <w:rsid w:val="00D050CB"/>
    <w:rsid w:val="00D05217"/>
    <w:rsid w:val="00D1175B"/>
    <w:rsid w:val="00D13D9B"/>
    <w:rsid w:val="00D1545F"/>
    <w:rsid w:val="00D157C0"/>
    <w:rsid w:val="00D1698B"/>
    <w:rsid w:val="00D171B3"/>
    <w:rsid w:val="00D23C29"/>
    <w:rsid w:val="00D30329"/>
    <w:rsid w:val="00D30AAF"/>
    <w:rsid w:val="00D30C80"/>
    <w:rsid w:val="00D3316B"/>
    <w:rsid w:val="00D33B57"/>
    <w:rsid w:val="00D3639E"/>
    <w:rsid w:val="00D36EC8"/>
    <w:rsid w:val="00D37F39"/>
    <w:rsid w:val="00D4046A"/>
    <w:rsid w:val="00D42F10"/>
    <w:rsid w:val="00D4397B"/>
    <w:rsid w:val="00D43FFB"/>
    <w:rsid w:val="00D46B7C"/>
    <w:rsid w:val="00D51EAB"/>
    <w:rsid w:val="00D5539A"/>
    <w:rsid w:val="00D56D45"/>
    <w:rsid w:val="00D6239D"/>
    <w:rsid w:val="00D63AD4"/>
    <w:rsid w:val="00D65982"/>
    <w:rsid w:val="00D65AD9"/>
    <w:rsid w:val="00D66F6E"/>
    <w:rsid w:val="00D70533"/>
    <w:rsid w:val="00D70DB0"/>
    <w:rsid w:val="00D73862"/>
    <w:rsid w:val="00D77871"/>
    <w:rsid w:val="00D779A5"/>
    <w:rsid w:val="00D77B49"/>
    <w:rsid w:val="00D802A3"/>
    <w:rsid w:val="00D81EB8"/>
    <w:rsid w:val="00D81F4E"/>
    <w:rsid w:val="00D85871"/>
    <w:rsid w:val="00D871DA"/>
    <w:rsid w:val="00D932D9"/>
    <w:rsid w:val="00D942F9"/>
    <w:rsid w:val="00D97C49"/>
    <w:rsid w:val="00DA0E7F"/>
    <w:rsid w:val="00DA1F12"/>
    <w:rsid w:val="00DA1F34"/>
    <w:rsid w:val="00DA2DEC"/>
    <w:rsid w:val="00DA349C"/>
    <w:rsid w:val="00DA3CFC"/>
    <w:rsid w:val="00DB5F38"/>
    <w:rsid w:val="00DB6677"/>
    <w:rsid w:val="00DB6D7E"/>
    <w:rsid w:val="00DC013A"/>
    <w:rsid w:val="00DC22FD"/>
    <w:rsid w:val="00DC31AA"/>
    <w:rsid w:val="00DC5782"/>
    <w:rsid w:val="00DC6FCB"/>
    <w:rsid w:val="00DC7640"/>
    <w:rsid w:val="00DE226D"/>
    <w:rsid w:val="00DE3493"/>
    <w:rsid w:val="00DE49BA"/>
    <w:rsid w:val="00DE4A85"/>
    <w:rsid w:val="00DE5675"/>
    <w:rsid w:val="00DE62AC"/>
    <w:rsid w:val="00DF0B3E"/>
    <w:rsid w:val="00DF28F1"/>
    <w:rsid w:val="00DF352C"/>
    <w:rsid w:val="00DF5F1C"/>
    <w:rsid w:val="00E003D2"/>
    <w:rsid w:val="00E03900"/>
    <w:rsid w:val="00E04970"/>
    <w:rsid w:val="00E1458B"/>
    <w:rsid w:val="00E14B50"/>
    <w:rsid w:val="00E201A9"/>
    <w:rsid w:val="00E207B7"/>
    <w:rsid w:val="00E23147"/>
    <w:rsid w:val="00E250F3"/>
    <w:rsid w:val="00E254DE"/>
    <w:rsid w:val="00E258C2"/>
    <w:rsid w:val="00E260A6"/>
    <w:rsid w:val="00E262DC"/>
    <w:rsid w:val="00E26BDF"/>
    <w:rsid w:val="00E30248"/>
    <w:rsid w:val="00E31D7C"/>
    <w:rsid w:val="00E31E55"/>
    <w:rsid w:val="00E3372C"/>
    <w:rsid w:val="00E337D2"/>
    <w:rsid w:val="00E36DB6"/>
    <w:rsid w:val="00E40643"/>
    <w:rsid w:val="00E454DC"/>
    <w:rsid w:val="00E45895"/>
    <w:rsid w:val="00E45A9B"/>
    <w:rsid w:val="00E4756E"/>
    <w:rsid w:val="00E479F3"/>
    <w:rsid w:val="00E47E28"/>
    <w:rsid w:val="00E507D8"/>
    <w:rsid w:val="00E5107A"/>
    <w:rsid w:val="00E53540"/>
    <w:rsid w:val="00E54895"/>
    <w:rsid w:val="00E54F73"/>
    <w:rsid w:val="00E5527E"/>
    <w:rsid w:val="00E55DDC"/>
    <w:rsid w:val="00E5687A"/>
    <w:rsid w:val="00E609BE"/>
    <w:rsid w:val="00E6205E"/>
    <w:rsid w:val="00E66064"/>
    <w:rsid w:val="00E6715F"/>
    <w:rsid w:val="00E74452"/>
    <w:rsid w:val="00E76794"/>
    <w:rsid w:val="00E76F27"/>
    <w:rsid w:val="00E77378"/>
    <w:rsid w:val="00E823F0"/>
    <w:rsid w:val="00E823F9"/>
    <w:rsid w:val="00E82780"/>
    <w:rsid w:val="00E83A74"/>
    <w:rsid w:val="00E8480E"/>
    <w:rsid w:val="00E84CD7"/>
    <w:rsid w:val="00E8718F"/>
    <w:rsid w:val="00E87738"/>
    <w:rsid w:val="00E90A17"/>
    <w:rsid w:val="00E91069"/>
    <w:rsid w:val="00E91182"/>
    <w:rsid w:val="00E91435"/>
    <w:rsid w:val="00E926C5"/>
    <w:rsid w:val="00E9429B"/>
    <w:rsid w:val="00E96932"/>
    <w:rsid w:val="00E96C31"/>
    <w:rsid w:val="00E9786A"/>
    <w:rsid w:val="00EA0E04"/>
    <w:rsid w:val="00EA177B"/>
    <w:rsid w:val="00EA3A00"/>
    <w:rsid w:val="00EA631A"/>
    <w:rsid w:val="00EA76F7"/>
    <w:rsid w:val="00EB7A5B"/>
    <w:rsid w:val="00EB7FBC"/>
    <w:rsid w:val="00EC0EE1"/>
    <w:rsid w:val="00EC5351"/>
    <w:rsid w:val="00ED0F29"/>
    <w:rsid w:val="00ED2B9A"/>
    <w:rsid w:val="00ED3CF3"/>
    <w:rsid w:val="00ED4864"/>
    <w:rsid w:val="00ED54CE"/>
    <w:rsid w:val="00ED6A91"/>
    <w:rsid w:val="00ED7365"/>
    <w:rsid w:val="00EE5077"/>
    <w:rsid w:val="00EE7984"/>
    <w:rsid w:val="00EF0A35"/>
    <w:rsid w:val="00EF3F8E"/>
    <w:rsid w:val="00EF5E88"/>
    <w:rsid w:val="00EF7090"/>
    <w:rsid w:val="00F03C49"/>
    <w:rsid w:val="00F04510"/>
    <w:rsid w:val="00F060B6"/>
    <w:rsid w:val="00F066EC"/>
    <w:rsid w:val="00F1725E"/>
    <w:rsid w:val="00F229C7"/>
    <w:rsid w:val="00F23E7E"/>
    <w:rsid w:val="00F253CF"/>
    <w:rsid w:val="00F306E6"/>
    <w:rsid w:val="00F30D99"/>
    <w:rsid w:val="00F30DC5"/>
    <w:rsid w:val="00F3121E"/>
    <w:rsid w:val="00F3345E"/>
    <w:rsid w:val="00F3571C"/>
    <w:rsid w:val="00F36A1B"/>
    <w:rsid w:val="00F411CC"/>
    <w:rsid w:val="00F419EA"/>
    <w:rsid w:val="00F4349D"/>
    <w:rsid w:val="00F4378D"/>
    <w:rsid w:val="00F43A33"/>
    <w:rsid w:val="00F47A88"/>
    <w:rsid w:val="00F51C26"/>
    <w:rsid w:val="00F51E5D"/>
    <w:rsid w:val="00F5319F"/>
    <w:rsid w:val="00F55A77"/>
    <w:rsid w:val="00F5739E"/>
    <w:rsid w:val="00F5774F"/>
    <w:rsid w:val="00F600DF"/>
    <w:rsid w:val="00F61059"/>
    <w:rsid w:val="00F61E6E"/>
    <w:rsid w:val="00F707BA"/>
    <w:rsid w:val="00F757E8"/>
    <w:rsid w:val="00F80B22"/>
    <w:rsid w:val="00F8258D"/>
    <w:rsid w:val="00F8646F"/>
    <w:rsid w:val="00F87144"/>
    <w:rsid w:val="00F87C73"/>
    <w:rsid w:val="00F903B3"/>
    <w:rsid w:val="00F90D3E"/>
    <w:rsid w:val="00F934DB"/>
    <w:rsid w:val="00F93E07"/>
    <w:rsid w:val="00F94D93"/>
    <w:rsid w:val="00F95B5D"/>
    <w:rsid w:val="00F97A40"/>
    <w:rsid w:val="00FA1193"/>
    <w:rsid w:val="00FA1B9C"/>
    <w:rsid w:val="00FA1E77"/>
    <w:rsid w:val="00FA20E8"/>
    <w:rsid w:val="00FA22B1"/>
    <w:rsid w:val="00FA32A5"/>
    <w:rsid w:val="00FA4E6A"/>
    <w:rsid w:val="00FA58F9"/>
    <w:rsid w:val="00FA6FDE"/>
    <w:rsid w:val="00FA77C2"/>
    <w:rsid w:val="00FB4C94"/>
    <w:rsid w:val="00FB5D28"/>
    <w:rsid w:val="00FC36BE"/>
    <w:rsid w:val="00FC44F9"/>
    <w:rsid w:val="00FD04BB"/>
    <w:rsid w:val="00FD3732"/>
    <w:rsid w:val="00FD5D26"/>
    <w:rsid w:val="00FD6471"/>
    <w:rsid w:val="00FD7CAA"/>
    <w:rsid w:val="00FE1A57"/>
    <w:rsid w:val="00FE2C0C"/>
    <w:rsid w:val="00FE6DE9"/>
    <w:rsid w:val="00FF1139"/>
    <w:rsid w:val="00FF36DC"/>
    <w:rsid w:val="00FF443C"/>
    <w:rsid w:val="00FF5F34"/>
    <w:rsid w:val="00FF689E"/>
    <w:rsid w:val="00FF730A"/>
    <w:rsid w:val="00FF7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77CC"/>
  <w15:docId w15:val="{8CF2081B-B23E-4754-A3F6-AC82F323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Light" w:eastAsia="Calibri Light" w:hAnsi="Calibri Light" w:cs="Calibri Light"/>
    </w:rPr>
  </w:style>
  <w:style w:type="paragraph" w:styleId="Heading1">
    <w:name w:val="heading 1"/>
    <w:basedOn w:val="Normal"/>
    <w:next w:val="Normal"/>
    <w:link w:val="Heading1Char"/>
    <w:uiPriority w:val="9"/>
    <w:qFormat/>
    <w:rsid w:val="00D802A3"/>
    <w:pPr>
      <w:keepNext/>
      <w:keepLines/>
      <w:widowControl/>
      <w:autoSpaceDE/>
      <w:autoSpaceDN/>
      <w:spacing w:before="240" w:line="259" w:lineRule="auto"/>
      <w:outlineLvl w:val="0"/>
    </w:pPr>
    <w:rPr>
      <w:rFonts w:asciiTheme="majorHAnsi" w:eastAsiaTheme="majorEastAsia" w:hAnsiTheme="majorHAnsi" w:cstheme="majorBidi"/>
      <w:color w:val="6A4672"/>
      <w:sz w:val="32"/>
      <w:szCs w:val="32"/>
    </w:rPr>
  </w:style>
  <w:style w:type="paragraph" w:styleId="Heading3">
    <w:name w:val="heading 3"/>
    <w:basedOn w:val="Normal"/>
    <w:next w:val="Normal"/>
    <w:link w:val="Heading3Char"/>
    <w:uiPriority w:val="9"/>
    <w:semiHidden/>
    <w:unhideWhenUsed/>
    <w:qFormat/>
    <w:rsid w:val="00AE74C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
    <w:qFormat/>
    <w:pPr>
      <w:spacing w:before="77"/>
      <w:ind w:left="100"/>
    </w:pPr>
    <w:rPr>
      <w:rFonts w:ascii="Tw Cen MT Condensed" w:eastAsia="Tw Cen MT Condensed" w:hAnsi="Tw Cen MT Condensed" w:cs="Tw Cen MT Condensed"/>
      <w:sz w:val="84"/>
      <w:szCs w:val="8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9" w:right="588"/>
      <w:jc w:val="center"/>
    </w:pPr>
    <w:rPr>
      <w:rFonts w:ascii="Tw Cen MT Condensed" w:eastAsia="Tw Cen MT Condensed" w:hAnsi="Tw Cen MT Condensed" w:cs="Tw Cen MT Condensed"/>
    </w:rPr>
  </w:style>
  <w:style w:type="character" w:styleId="Hyperlink">
    <w:name w:val="Hyperlink"/>
    <w:basedOn w:val="DefaultParagraphFont"/>
    <w:uiPriority w:val="99"/>
    <w:unhideWhenUsed/>
    <w:rsid w:val="00BC3562"/>
    <w:rPr>
      <w:color w:val="0000FF" w:themeColor="hyperlink"/>
      <w:u w:val="single"/>
    </w:rPr>
  </w:style>
  <w:style w:type="character" w:customStyle="1" w:styleId="UnresolvedMention1">
    <w:name w:val="Unresolved Mention1"/>
    <w:basedOn w:val="DefaultParagraphFont"/>
    <w:uiPriority w:val="99"/>
    <w:semiHidden/>
    <w:unhideWhenUsed/>
    <w:rsid w:val="00BC3562"/>
    <w:rPr>
      <w:color w:val="808080"/>
      <w:shd w:val="clear" w:color="auto" w:fill="E6E6E6"/>
    </w:rPr>
  </w:style>
  <w:style w:type="character" w:customStyle="1" w:styleId="Heading1Char">
    <w:name w:val="Heading 1 Char"/>
    <w:basedOn w:val="DefaultParagraphFont"/>
    <w:link w:val="Heading1"/>
    <w:uiPriority w:val="9"/>
    <w:rsid w:val="00D802A3"/>
    <w:rPr>
      <w:rFonts w:asciiTheme="majorHAnsi" w:eastAsiaTheme="majorEastAsia" w:hAnsiTheme="majorHAnsi" w:cstheme="majorBidi"/>
      <w:color w:val="6A4672"/>
      <w:sz w:val="32"/>
      <w:szCs w:val="32"/>
    </w:rPr>
  </w:style>
  <w:style w:type="paragraph" w:styleId="BalloonText">
    <w:name w:val="Balloon Text"/>
    <w:basedOn w:val="Normal"/>
    <w:link w:val="BalloonTextChar"/>
    <w:uiPriority w:val="99"/>
    <w:semiHidden/>
    <w:unhideWhenUsed/>
    <w:rsid w:val="00154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B2C"/>
    <w:rPr>
      <w:rFonts w:ascii="Segoe UI" w:eastAsia="Calibri Light" w:hAnsi="Segoe UI" w:cs="Segoe UI"/>
      <w:sz w:val="18"/>
      <w:szCs w:val="18"/>
    </w:rPr>
  </w:style>
  <w:style w:type="character" w:styleId="FollowedHyperlink">
    <w:name w:val="FollowedHyperlink"/>
    <w:basedOn w:val="DefaultParagraphFont"/>
    <w:uiPriority w:val="99"/>
    <w:semiHidden/>
    <w:unhideWhenUsed/>
    <w:rsid w:val="002F554F"/>
    <w:rPr>
      <w:color w:val="800080" w:themeColor="followedHyperlink"/>
      <w:u w:val="single"/>
    </w:rPr>
  </w:style>
  <w:style w:type="character" w:styleId="UnresolvedMention">
    <w:name w:val="Unresolved Mention"/>
    <w:basedOn w:val="DefaultParagraphFont"/>
    <w:uiPriority w:val="99"/>
    <w:semiHidden/>
    <w:unhideWhenUsed/>
    <w:rsid w:val="00466120"/>
    <w:rPr>
      <w:color w:val="605E5C"/>
      <w:shd w:val="clear" w:color="auto" w:fill="E1DFDD"/>
    </w:rPr>
  </w:style>
  <w:style w:type="character" w:customStyle="1" w:styleId="Mention1">
    <w:name w:val="Mention1"/>
    <w:basedOn w:val="DefaultParagraphFont"/>
    <w:rsid w:val="00C64419"/>
  </w:style>
  <w:style w:type="character" w:styleId="Emphasis">
    <w:name w:val="Emphasis"/>
    <w:basedOn w:val="DefaultParagraphFont"/>
    <w:uiPriority w:val="20"/>
    <w:qFormat/>
    <w:rsid w:val="00C64419"/>
    <w:rPr>
      <w:i/>
      <w:iCs/>
    </w:rPr>
  </w:style>
  <w:style w:type="character" w:customStyle="1" w:styleId="Heading3Char">
    <w:name w:val="Heading 3 Char"/>
    <w:basedOn w:val="DefaultParagraphFont"/>
    <w:link w:val="Heading3"/>
    <w:uiPriority w:val="9"/>
    <w:semiHidden/>
    <w:rsid w:val="00AE74C5"/>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F0ED2"/>
    <w:rPr>
      <w:sz w:val="16"/>
      <w:szCs w:val="16"/>
    </w:rPr>
  </w:style>
  <w:style w:type="paragraph" w:styleId="CommentText">
    <w:name w:val="annotation text"/>
    <w:basedOn w:val="Normal"/>
    <w:link w:val="CommentTextChar"/>
    <w:uiPriority w:val="99"/>
    <w:semiHidden/>
    <w:unhideWhenUsed/>
    <w:rsid w:val="002F0ED2"/>
    <w:rPr>
      <w:sz w:val="20"/>
      <w:szCs w:val="20"/>
    </w:rPr>
  </w:style>
  <w:style w:type="character" w:customStyle="1" w:styleId="CommentTextChar">
    <w:name w:val="Comment Text Char"/>
    <w:basedOn w:val="DefaultParagraphFont"/>
    <w:link w:val="CommentText"/>
    <w:uiPriority w:val="99"/>
    <w:semiHidden/>
    <w:rsid w:val="002F0ED2"/>
    <w:rPr>
      <w:rFonts w:ascii="Calibri Light" w:eastAsia="Calibri Light" w:hAnsi="Calibri Light" w:cs="Calibri Light"/>
      <w:sz w:val="20"/>
      <w:szCs w:val="20"/>
    </w:rPr>
  </w:style>
  <w:style w:type="paragraph" w:styleId="CommentSubject">
    <w:name w:val="annotation subject"/>
    <w:basedOn w:val="CommentText"/>
    <w:next w:val="CommentText"/>
    <w:link w:val="CommentSubjectChar"/>
    <w:uiPriority w:val="99"/>
    <w:semiHidden/>
    <w:unhideWhenUsed/>
    <w:rsid w:val="002F0ED2"/>
    <w:rPr>
      <w:b/>
      <w:bCs/>
    </w:rPr>
  </w:style>
  <w:style w:type="character" w:customStyle="1" w:styleId="CommentSubjectChar">
    <w:name w:val="Comment Subject Char"/>
    <w:basedOn w:val="CommentTextChar"/>
    <w:link w:val="CommentSubject"/>
    <w:uiPriority w:val="99"/>
    <w:semiHidden/>
    <w:rsid w:val="002F0ED2"/>
    <w:rPr>
      <w:rFonts w:ascii="Calibri Light" w:eastAsia="Calibri Light" w:hAnsi="Calibri Light" w:cs="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0161">
      <w:bodyDiv w:val="1"/>
      <w:marLeft w:val="0"/>
      <w:marRight w:val="0"/>
      <w:marTop w:val="0"/>
      <w:marBottom w:val="0"/>
      <w:divBdr>
        <w:top w:val="none" w:sz="0" w:space="0" w:color="auto"/>
        <w:left w:val="none" w:sz="0" w:space="0" w:color="auto"/>
        <w:bottom w:val="none" w:sz="0" w:space="0" w:color="auto"/>
        <w:right w:val="none" w:sz="0" w:space="0" w:color="auto"/>
      </w:divBdr>
      <w:divsChild>
        <w:div w:id="955872666">
          <w:marLeft w:val="0"/>
          <w:marRight w:val="0"/>
          <w:marTop w:val="0"/>
          <w:marBottom w:val="0"/>
          <w:divBdr>
            <w:top w:val="none" w:sz="0" w:space="0" w:color="auto"/>
            <w:left w:val="none" w:sz="0" w:space="0" w:color="auto"/>
            <w:bottom w:val="none" w:sz="0" w:space="0" w:color="auto"/>
            <w:right w:val="none" w:sz="0" w:space="0" w:color="auto"/>
          </w:divBdr>
          <w:divsChild>
            <w:div w:id="1811168875">
              <w:marLeft w:val="-240"/>
              <w:marRight w:val="-120"/>
              <w:marTop w:val="0"/>
              <w:marBottom w:val="0"/>
              <w:divBdr>
                <w:top w:val="none" w:sz="0" w:space="0" w:color="auto"/>
                <w:left w:val="none" w:sz="0" w:space="0" w:color="auto"/>
                <w:bottom w:val="none" w:sz="0" w:space="0" w:color="auto"/>
                <w:right w:val="none" w:sz="0" w:space="0" w:color="auto"/>
              </w:divBdr>
              <w:divsChild>
                <w:div w:id="1007097523">
                  <w:marLeft w:val="0"/>
                  <w:marRight w:val="0"/>
                  <w:marTop w:val="0"/>
                  <w:marBottom w:val="60"/>
                  <w:divBdr>
                    <w:top w:val="none" w:sz="0" w:space="0" w:color="auto"/>
                    <w:left w:val="none" w:sz="0" w:space="0" w:color="auto"/>
                    <w:bottom w:val="none" w:sz="0" w:space="0" w:color="auto"/>
                    <w:right w:val="none" w:sz="0" w:space="0" w:color="auto"/>
                  </w:divBdr>
                  <w:divsChild>
                    <w:div w:id="389117642">
                      <w:marLeft w:val="0"/>
                      <w:marRight w:val="0"/>
                      <w:marTop w:val="0"/>
                      <w:marBottom w:val="0"/>
                      <w:divBdr>
                        <w:top w:val="none" w:sz="0" w:space="0" w:color="auto"/>
                        <w:left w:val="none" w:sz="0" w:space="0" w:color="auto"/>
                        <w:bottom w:val="none" w:sz="0" w:space="0" w:color="auto"/>
                        <w:right w:val="none" w:sz="0" w:space="0" w:color="auto"/>
                      </w:divBdr>
                      <w:divsChild>
                        <w:div w:id="1831099489">
                          <w:marLeft w:val="0"/>
                          <w:marRight w:val="0"/>
                          <w:marTop w:val="0"/>
                          <w:marBottom w:val="0"/>
                          <w:divBdr>
                            <w:top w:val="none" w:sz="0" w:space="0" w:color="auto"/>
                            <w:left w:val="none" w:sz="0" w:space="0" w:color="auto"/>
                            <w:bottom w:val="none" w:sz="0" w:space="0" w:color="auto"/>
                            <w:right w:val="none" w:sz="0" w:space="0" w:color="auto"/>
                          </w:divBdr>
                          <w:divsChild>
                            <w:div w:id="435754839">
                              <w:marLeft w:val="0"/>
                              <w:marRight w:val="0"/>
                              <w:marTop w:val="0"/>
                              <w:marBottom w:val="0"/>
                              <w:divBdr>
                                <w:top w:val="none" w:sz="0" w:space="0" w:color="auto"/>
                                <w:left w:val="none" w:sz="0" w:space="0" w:color="auto"/>
                                <w:bottom w:val="none" w:sz="0" w:space="0" w:color="auto"/>
                                <w:right w:val="none" w:sz="0" w:space="0" w:color="auto"/>
                              </w:divBdr>
                              <w:divsChild>
                                <w:div w:id="15542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13512">
      <w:bodyDiv w:val="1"/>
      <w:marLeft w:val="0"/>
      <w:marRight w:val="0"/>
      <w:marTop w:val="0"/>
      <w:marBottom w:val="0"/>
      <w:divBdr>
        <w:top w:val="none" w:sz="0" w:space="0" w:color="auto"/>
        <w:left w:val="none" w:sz="0" w:space="0" w:color="auto"/>
        <w:bottom w:val="none" w:sz="0" w:space="0" w:color="auto"/>
        <w:right w:val="none" w:sz="0" w:space="0" w:color="auto"/>
      </w:divBdr>
    </w:div>
    <w:div w:id="538980362">
      <w:bodyDiv w:val="1"/>
      <w:marLeft w:val="0"/>
      <w:marRight w:val="0"/>
      <w:marTop w:val="0"/>
      <w:marBottom w:val="0"/>
      <w:divBdr>
        <w:top w:val="none" w:sz="0" w:space="0" w:color="auto"/>
        <w:left w:val="none" w:sz="0" w:space="0" w:color="auto"/>
        <w:bottom w:val="none" w:sz="0" w:space="0" w:color="auto"/>
        <w:right w:val="none" w:sz="0" w:space="0" w:color="auto"/>
      </w:divBdr>
    </w:div>
    <w:div w:id="899678631">
      <w:bodyDiv w:val="1"/>
      <w:marLeft w:val="0"/>
      <w:marRight w:val="0"/>
      <w:marTop w:val="0"/>
      <w:marBottom w:val="0"/>
      <w:divBdr>
        <w:top w:val="none" w:sz="0" w:space="0" w:color="auto"/>
        <w:left w:val="none" w:sz="0" w:space="0" w:color="auto"/>
        <w:bottom w:val="none" w:sz="0" w:space="0" w:color="auto"/>
        <w:right w:val="none" w:sz="0" w:space="0" w:color="auto"/>
      </w:divBdr>
    </w:div>
    <w:div w:id="1037007447">
      <w:bodyDiv w:val="1"/>
      <w:marLeft w:val="0"/>
      <w:marRight w:val="0"/>
      <w:marTop w:val="0"/>
      <w:marBottom w:val="0"/>
      <w:divBdr>
        <w:top w:val="none" w:sz="0" w:space="0" w:color="auto"/>
        <w:left w:val="none" w:sz="0" w:space="0" w:color="auto"/>
        <w:bottom w:val="none" w:sz="0" w:space="0" w:color="auto"/>
        <w:right w:val="none" w:sz="0" w:space="0" w:color="auto"/>
      </w:divBdr>
    </w:div>
    <w:div w:id="1373578914">
      <w:bodyDiv w:val="1"/>
      <w:marLeft w:val="0"/>
      <w:marRight w:val="0"/>
      <w:marTop w:val="0"/>
      <w:marBottom w:val="0"/>
      <w:divBdr>
        <w:top w:val="none" w:sz="0" w:space="0" w:color="auto"/>
        <w:left w:val="none" w:sz="0" w:space="0" w:color="auto"/>
        <w:bottom w:val="none" w:sz="0" w:space="0" w:color="auto"/>
        <w:right w:val="none" w:sz="0" w:space="0" w:color="auto"/>
      </w:divBdr>
    </w:div>
    <w:div w:id="1936596590">
      <w:bodyDiv w:val="1"/>
      <w:marLeft w:val="0"/>
      <w:marRight w:val="0"/>
      <w:marTop w:val="0"/>
      <w:marBottom w:val="0"/>
      <w:divBdr>
        <w:top w:val="none" w:sz="0" w:space="0" w:color="auto"/>
        <w:left w:val="none" w:sz="0" w:space="0" w:color="auto"/>
        <w:bottom w:val="none" w:sz="0" w:space="0" w:color="auto"/>
        <w:right w:val="none" w:sz="0" w:space="0" w:color="auto"/>
      </w:divBdr>
    </w:div>
    <w:div w:id="2007659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sbn/Documents/IS_ComplaintEvaluationTool.pdf" TargetMode="External"/><Relationship Id="rId13" Type="http://schemas.openxmlformats.org/officeDocument/2006/relationships/hyperlink" Target="https://tinyurl.com/3abxawr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oregon.gov/osbn/Documents/IS_ComplaintEvaluationTool.pdf" TargetMode="External"/><Relationship Id="rId12" Type="http://schemas.openxmlformats.org/officeDocument/2006/relationships/hyperlink" Target="https://olis.oregonlegislature.gov/liz/2023R1/Committees/HBHHC/2023-02-20-15-00/Agenda" TargetMode="External"/><Relationship Id="rId17" Type="http://schemas.openxmlformats.org/officeDocument/2006/relationships/hyperlink" Target="http://www.oregoncenterfornursing.org/"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content.govdelivery.com/accounts/ORDHS/bulletins/348979c"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us06web.zoom.us/meeting/register/tZAof-2uqj8oEtEIhTxN4QpMeDePm3s60Pi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egoncenterfornursing.org/nurse-wellness-conference/"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9896D-6D95-4AC1-99D4-D4E7048FE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OCN</dc:creator>
  <cp:lastModifiedBy>Bitton, Jana</cp:lastModifiedBy>
  <cp:revision>4</cp:revision>
  <cp:lastPrinted>2023-02-03T18:20:00Z</cp:lastPrinted>
  <dcterms:created xsi:type="dcterms:W3CDTF">2023-02-17T16:11:00Z</dcterms:created>
  <dcterms:modified xsi:type="dcterms:W3CDTF">2023-02-17T20:08:00Z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Microsoft® Word for Office 365</vt:lpwstr>
  </property>
  <property fmtid="{D5CDD505-2E9C-101B-9397-08002B2CF9AE}" pid="4" name="LastSaved">
    <vt:filetime>2021-03-26T00:00:00Z</vt:filetime>
  </property>
  <property fmtid="{D5CDD505-2E9C-101B-9397-08002B2CF9AE}" pid="5" name="GrammarlyDocumentId">
    <vt:lpwstr>d9ad61769a63859d720f907bbece8f39905cfefdb6cdafa6e70ca4d4bdb36842</vt:lpwstr>
  </property>
</Properties>
</file>